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327AC9" w14:textId="77777777" w:rsidR="00B2032F" w:rsidRDefault="00D20723" w:rsidP="00164A78">
      <w:pPr>
        <w:pStyle w:val="ASDEFCONTitle"/>
      </w:pPr>
      <w:bookmarkStart w:id="0" w:name="_GoBack"/>
      <w:bookmarkEnd w:id="0"/>
      <w:r>
        <w:t>D</w:t>
      </w:r>
      <w:r w:rsidR="00B2032F">
        <w:t>ATA ITEM DESCRIPTION</w:t>
      </w:r>
    </w:p>
    <w:p w14:paraId="179D593F" w14:textId="313D3697" w:rsidR="00B2032F" w:rsidRDefault="00B2032F" w:rsidP="00164A78">
      <w:pPr>
        <w:pStyle w:val="SOWHL1-ASDEFCON"/>
      </w:pPr>
      <w:bookmarkStart w:id="1" w:name="_Toc515805636"/>
      <w:r>
        <w:t>DID NUMBER:</w:t>
      </w:r>
      <w:r>
        <w:tab/>
      </w:r>
      <w:r w:rsidR="009D36CE">
        <w:fldChar w:fldCharType="begin"/>
      </w:r>
      <w:r w:rsidR="009D36CE">
        <w:instrText xml:space="preserve"> TITLE   \* MERGEFORMAT </w:instrText>
      </w:r>
      <w:r w:rsidR="009D36CE">
        <w:fldChar w:fldCharType="separate"/>
      </w:r>
      <w:r w:rsidR="002D1CA3">
        <w:t>DID-ILS-MGT-ISP</w:t>
      </w:r>
      <w:r w:rsidR="009D36CE">
        <w:fldChar w:fldCharType="end"/>
      </w:r>
      <w:r w:rsidR="00F045A7">
        <w:t>-</w:t>
      </w:r>
      <w:r w:rsidR="009D36CE">
        <w:fldChar w:fldCharType="begin"/>
      </w:r>
      <w:r w:rsidR="009D36CE">
        <w:instrText xml:space="preserve"> DOCPROPERTY Version </w:instrText>
      </w:r>
      <w:r w:rsidR="009D36CE">
        <w:fldChar w:fldCharType="separate"/>
      </w:r>
      <w:r w:rsidR="002D1CA3">
        <w:t>V5.4</w:t>
      </w:r>
      <w:r w:rsidR="009D36CE">
        <w:fldChar w:fldCharType="end"/>
      </w:r>
    </w:p>
    <w:p w14:paraId="0A7592C4" w14:textId="77777777" w:rsidR="00B2032F" w:rsidRDefault="00B2032F" w:rsidP="005B0ED2">
      <w:pPr>
        <w:pStyle w:val="SOWHL1-ASDEFCON"/>
      </w:pPr>
      <w:bookmarkStart w:id="2" w:name="_Toc515805637"/>
      <w:r>
        <w:t>TITLE:</w:t>
      </w:r>
      <w:r>
        <w:tab/>
        <w:t>Integrated Support PLAN</w:t>
      </w:r>
      <w:bookmarkEnd w:id="2"/>
    </w:p>
    <w:p w14:paraId="5B8C2A9D" w14:textId="77777777" w:rsidR="00B2032F" w:rsidRDefault="00B2032F" w:rsidP="005B0ED2">
      <w:pPr>
        <w:pStyle w:val="SOWHL1-ASDEFCON"/>
      </w:pPr>
      <w:bookmarkStart w:id="3" w:name="_Toc515805639"/>
      <w:r>
        <w:t>DESCRIPTION and intended use</w:t>
      </w:r>
      <w:bookmarkEnd w:id="3"/>
    </w:p>
    <w:p w14:paraId="2B4BB8D4" w14:textId="77777777" w:rsidR="00B2032F" w:rsidRDefault="00B2032F" w:rsidP="00164A78">
      <w:pPr>
        <w:pStyle w:val="SOWTL2-ASDEFCON"/>
      </w:pPr>
      <w:r>
        <w:t>The Integrated Support Plan (ISP) describes the Contractor's strategy, plans, methodologies and processes for meeting the ILS program requirements of the Contract.</w:t>
      </w:r>
    </w:p>
    <w:p w14:paraId="12FE7728" w14:textId="77777777" w:rsidR="00B2032F" w:rsidRDefault="00B2032F" w:rsidP="005B0ED2">
      <w:pPr>
        <w:pStyle w:val="SOWTL2-ASDEFCON"/>
      </w:pPr>
      <w:r>
        <w:t>The Contractor uses the ISP to:</w:t>
      </w:r>
    </w:p>
    <w:p w14:paraId="472E00B7" w14:textId="77777777" w:rsidR="00B2032F" w:rsidRDefault="00B2032F" w:rsidP="00164A78">
      <w:pPr>
        <w:pStyle w:val="SOWSubL1-ASDEFCON"/>
      </w:pPr>
      <w:r>
        <w:t>define, manage and monitor the ILS program;</w:t>
      </w:r>
    </w:p>
    <w:p w14:paraId="4ADE3563" w14:textId="77777777" w:rsidR="00B2032F" w:rsidRDefault="00B2032F" w:rsidP="005B0ED2">
      <w:pPr>
        <w:pStyle w:val="SOWSubL1-ASDEFCON"/>
      </w:pPr>
      <w:r>
        <w:t xml:space="preserve">ensure that those parties </w:t>
      </w:r>
      <w:r w:rsidR="00E80B6D">
        <w:t xml:space="preserve">who are </w:t>
      </w:r>
      <w:r>
        <w:t>undertaking ILS activities understand their responsibilities, the processes to be used</w:t>
      </w:r>
      <w:r w:rsidR="00E80B6D">
        <w:t>,</w:t>
      </w:r>
      <w:r>
        <w:t xml:space="preserve"> and the time-frames involved; and</w:t>
      </w:r>
    </w:p>
    <w:p w14:paraId="49B2E6B0" w14:textId="77777777" w:rsidR="00B2032F" w:rsidRDefault="00B2032F" w:rsidP="005B0ED2">
      <w:pPr>
        <w:pStyle w:val="SOWSubL1-ASDEFCON"/>
      </w:pPr>
      <w:r>
        <w:t xml:space="preserve">ensure that those parties </w:t>
      </w:r>
      <w:r w:rsidR="00E80B6D">
        <w:t xml:space="preserve">who are </w:t>
      </w:r>
      <w:r>
        <w:t xml:space="preserve">providing data to enable ILS activities to be undertaken understand their responsibilities, the data </w:t>
      </w:r>
      <w:r w:rsidR="00B50011">
        <w:t>required</w:t>
      </w:r>
      <w:r>
        <w:t xml:space="preserve"> and the time-frames for providing that data.</w:t>
      </w:r>
    </w:p>
    <w:p w14:paraId="6F48D1F7" w14:textId="77777777" w:rsidR="00B2032F" w:rsidRDefault="00B2032F" w:rsidP="005B0ED2">
      <w:pPr>
        <w:pStyle w:val="SOWTL2-ASDEFCON"/>
      </w:pPr>
      <w:r>
        <w:t>The Commonwealth uses the ISP to:</w:t>
      </w:r>
    </w:p>
    <w:p w14:paraId="57ABDD60" w14:textId="77777777" w:rsidR="00B50011" w:rsidRDefault="00B2032F" w:rsidP="001A5D79">
      <w:pPr>
        <w:pStyle w:val="SOWSubL1-ASDEFCON"/>
      </w:pPr>
      <w:r>
        <w:t>understand the Contractor’s approach to meeting the ILS program requirements;</w:t>
      </w:r>
    </w:p>
    <w:p w14:paraId="77589466" w14:textId="77777777" w:rsidR="00B2032F" w:rsidRDefault="00E80B6D" w:rsidP="001A5D79">
      <w:pPr>
        <w:pStyle w:val="SOWSubL1-ASDEFCON"/>
      </w:pPr>
      <w:r>
        <w:t>form the basis for monitoring the Contractor’s progress under the ILS program</w:t>
      </w:r>
      <w:r w:rsidR="00B50011">
        <w:t xml:space="preserve">; </w:t>
      </w:r>
      <w:r w:rsidR="00B2032F">
        <w:t>and</w:t>
      </w:r>
    </w:p>
    <w:p w14:paraId="1C41F5CF" w14:textId="77777777" w:rsidR="00B2032F" w:rsidRDefault="00B2032F" w:rsidP="005B0ED2">
      <w:pPr>
        <w:pStyle w:val="SOWSubL1-ASDEFCON"/>
      </w:pPr>
      <w:r>
        <w:t xml:space="preserve">understand the </w:t>
      </w:r>
      <w:r w:rsidR="00B50011">
        <w:t xml:space="preserve">Contractor’s expectations for </w:t>
      </w:r>
      <w:r>
        <w:t>Commonwealth</w:t>
      </w:r>
      <w:r w:rsidR="00E80B6D">
        <w:t>’s involvement</w:t>
      </w:r>
      <w:r>
        <w:t xml:space="preserve"> </w:t>
      </w:r>
      <w:r w:rsidR="00B50011">
        <w:t>in</w:t>
      </w:r>
      <w:r>
        <w:t xml:space="preserve"> the ILS program.</w:t>
      </w:r>
    </w:p>
    <w:p w14:paraId="297FB747" w14:textId="77777777" w:rsidR="00B2032F" w:rsidRDefault="00B2032F" w:rsidP="005B0ED2">
      <w:pPr>
        <w:pStyle w:val="SOWHL1-ASDEFCON"/>
      </w:pPr>
      <w:bookmarkStart w:id="4" w:name="_Toc515805640"/>
      <w:r>
        <w:t>INTER-RELATIONSHIPS</w:t>
      </w:r>
      <w:bookmarkEnd w:id="4"/>
    </w:p>
    <w:p w14:paraId="23A6F7A9" w14:textId="77777777" w:rsidR="00B2032F" w:rsidRDefault="00B2032F" w:rsidP="005B0ED2">
      <w:pPr>
        <w:pStyle w:val="SOWTL2-ASDEFCON"/>
      </w:pPr>
      <w:r>
        <w:t xml:space="preserve">The ISP </w:t>
      </w:r>
      <w:r w:rsidR="00B50011">
        <w:t>is</w:t>
      </w:r>
      <w:r>
        <w:t xml:space="preserve"> subordinate to the Project Management Plan (PMP).</w:t>
      </w:r>
    </w:p>
    <w:p w14:paraId="5777D234" w14:textId="77777777" w:rsidR="00B2032F" w:rsidRDefault="00B2032F" w:rsidP="005B0ED2">
      <w:pPr>
        <w:pStyle w:val="SOWTL2-ASDEFCON"/>
      </w:pPr>
      <w:r>
        <w:t>The ISP shall be the single planning and controlling document for all ILS program activities and related efforts, and shall have authority over, and give direction to, any subordinate ILS plans.</w:t>
      </w:r>
    </w:p>
    <w:p w14:paraId="2AC7FD7E" w14:textId="77777777" w:rsidR="0011755A" w:rsidRDefault="0011755A" w:rsidP="005B0ED2">
      <w:pPr>
        <w:pStyle w:val="SOWTL2-ASDEFCON"/>
      </w:pPr>
      <w:r>
        <w:t>The ISP inter-relates with the following data items, where these data items are required under the Contract:</w:t>
      </w:r>
    </w:p>
    <w:p w14:paraId="55549421" w14:textId="77777777" w:rsidR="003D6AF5" w:rsidRDefault="003D6AF5" w:rsidP="001A5D79">
      <w:pPr>
        <w:pStyle w:val="SOWSubL1-ASDEFCON"/>
      </w:pPr>
      <w:r>
        <w:t>Support System Specification (SSSPEC);</w:t>
      </w:r>
    </w:p>
    <w:p w14:paraId="28C38929" w14:textId="77777777" w:rsidR="003D6AF5" w:rsidRDefault="003D6AF5" w:rsidP="001A5D79">
      <w:pPr>
        <w:pStyle w:val="SOWSubL1-ASDEFCON"/>
      </w:pPr>
      <w:r>
        <w:t>Support System Description (SSDESC);</w:t>
      </w:r>
    </w:p>
    <w:p w14:paraId="7071B532" w14:textId="77777777" w:rsidR="0011755A" w:rsidRDefault="0011755A" w:rsidP="001A5D79">
      <w:pPr>
        <w:pStyle w:val="SOWSubL1-ASDEFCON"/>
      </w:pPr>
      <w:r>
        <w:t>Systems Engineering Management Plan (SEMP);</w:t>
      </w:r>
    </w:p>
    <w:p w14:paraId="55412E0F" w14:textId="77777777" w:rsidR="00C921DE" w:rsidRDefault="00C921DE" w:rsidP="001A5D79">
      <w:pPr>
        <w:pStyle w:val="SOWSubL1-ASDEFCON"/>
      </w:pPr>
      <w:r>
        <w:t>System Review Plan (SRP);</w:t>
      </w:r>
    </w:p>
    <w:p w14:paraId="4090C8B2" w14:textId="77777777" w:rsidR="0011755A" w:rsidRDefault="0011755A" w:rsidP="005B0ED2">
      <w:pPr>
        <w:pStyle w:val="SOWSubL1-ASDEFCON"/>
      </w:pPr>
      <w:r>
        <w:t>Configuration Management Plan (CMP);</w:t>
      </w:r>
    </w:p>
    <w:p w14:paraId="0D7026F0" w14:textId="2DEEFA9B" w:rsidR="00EE0840" w:rsidRDefault="0011755A" w:rsidP="005B0ED2">
      <w:pPr>
        <w:pStyle w:val="SOWSubL1-ASDEFCON"/>
      </w:pPr>
      <w:r>
        <w:t xml:space="preserve">Verification and Validation </w:t>
      </w:r>
      <w:r w:rsidR="004E4EBE">
        <w:t xml:space="preserve">(V&amp;V) </w:t>
      </w:r>
      <w:r>
        <w:t>Plan (V&amp;VP);</w:t>
      </w:r>
    </w:p>
    <w:p w14:paraId="4410C6AE" w14:textId="0BB01789" w:rsidR="00FC7527" w:rsidRDefault="00FC7527" w:rsidP="005B0ED2">
      <w:pPr>
        <w:pStyle w:val="SOWSubL1-ASDEFCON"/>
      </w:pPr>
      <w:r>
        <w:t xml:space="preserve">the governing plans for the specialty engineering domains identified in the SOW (eg, Growth Plan (GP) and Integrated Reliability, Maintainability and Testability </w:t>
      </w:r>
      <w:r w:rsidR="003A7F80">
        <w:t>Plan (IRMTP);</w:t>
      </w:r>
    </w:p>
    <w:p w14:paraId="22928999" w14:textId="77777777" w:rsidR="00473E3B" w:rsidRDefault="00473E3B" w:rsidP="005B0ED2">
      <w:pPr>
        <w:pStyle w:val="SOWSubL1-ASDEFCON"/>
      </w:pPr>
      <w:r>
        <w:t xml:space="preserve">the </w:t>
      </w:r>
      <w:r w:rsidR="004E4EBE">
        <w:t xml:space="preserve">support-related data items derived from </w:t>
      </w:r>
      <w:r>
        <w:t>the Master Technical Data Index (MTDI)</w:t>
      </w:r>
      <w:r w:rsidR="004E4EBE">
        <w:t>, particularly the Support System Technical Data List (SSTDL</w:t>
      </w:r>
      <w:r>
        <w:t>);</w:t>
      </w:r>
    </w:p>
    <w:p w14:paraId="6AB58633" w14:textId="44790B0B" w:rsidR="004E4EBE" w:rsidRDefault="004E4EBE" w:rsidP="005B0ED2">
      <w:pPr>
        <w:pStyle w:val="SOWSubL1-ASDEFCON"/>
      </w:pPr>
      <w:r>
        <w:t>all data items associated with the design, development, delivery, V&amp;V and, where applicable, Acceptance of Support Resources</w:t>
      </w:r>
      <w:r w:rsidR="00FC7527">
        <w:t xml:space="preserve"> and Training</w:t>
      </w:r>
      <w:r>
        <w:t>, including (for example) the Logistic Support Analysis Record (LSAR)</w:t>
      </w:r>
      <w:r w:rsidR="00FC7527">
        <w:t>,</w:t>
      </w:r>
      <w:r>
        <w:t xml:space="preserve"> the provisioning lists required under the Contract (eg, the Recommended Spares Provisioning List (RSPL)</w:t>
      </w:r>
      <w:r w:rsidR="00FC7527">
        <w:t>, and the Training data items (eg, Learning Management Packages (LMPs)</w:t>
      </w:r>
      <w:r>
        <w:t>);</w:t>
      </w:r>
    </w:p>
    <w:p w14:paraId="7CB358E0" w14:textId="77777777" w:rsidR="0011755A" w:rsidRDefault="00EE0840" w:rsidP="005B0ED2">
      <w:pPr>
        <w:pStyle w:val="SOWSubL1-ASDEFCON"/>
      </w:pPr>
      <w:r>
        <w:t>Contractor Transition Plan (CTXP);</w:t>
      </w:r>
    </w:p>
    <w:p w14:paraId="0765933F" w14:textId="77777777" w:rsidR="00217510" w:rsidRDefault="0011755A" w:rsidP="00136970">
      <w:pPr>
        <w:pStyle w:val="SOWSubL1-ASDEFCON"/>
        <w:keepNext/>
      </w:pPr>
      <w:r>
        <w:t>Quality Plan (QP)</w:t>
      </w:r>
      <w:r w:rsidR="00217510">
        <w:t>; and</w:t>
      </w:r>
    </w:p>
    <w:p w14:paraId="5ECE93C1" w14:textId="77777777" w:rsidR="0011755A" w:rsidRDefault="00217510" w:rsidP="005B0ED2">
      <w:pPr>
        <w:pStyle w:val="SOWSubL1-ASDEFCON"/>
      </w:pPr>
      <w:r>
        <w:t>Contract Master Schedule (CMS).</w:t>
      </w:r>
    </w:p>
    <w:p w14:paraId="360731F9" w14:textId="77777777" w:rsidR="00B2032F" w:rsidRDefault="00B2032F" w:rsidP="005B0ED2">
      <w:pPr>
        <w:pStyle w:val="SOWHL1-ASDEFCON"/>
      </w:pPr>
      <w:r>
        <w:lastRenderedPageBreak/>
        <w:t>Applicable Documents</w:t>
      </w:r>
    </w:p>
    <w:p w14:paraId="4D14F5A6" w14:textId="77777777" w:rsidR="00B2032F" w:rsidRDefault="00B2032F" w:rsidP="00101D02">
      <w:pPr>
        <w:pStyle w:val="SOWTL2-ASDEFCON"/>
        <w:keepNext/>
      </w:pPr>
      <w:r>
        <w:t>The following document form</w:t>
      </w:r>
      <w:r w:rsidR="00CC75AC">
        <w:t>s</w:t>
      </w:r>
      <w:r>
        <w:t xml:space="preserve"> a part of this DID to the extent specified herein:</w:t>
      </w:r>
    </w:p>
    <w:tbl>
      <w:tblPr>
        <w:tblW w:w="8186" w:type="dxa"/>
        <w:tblInd w:w="1134" w:type="dxa"/>
        <w:tblLayout w:type="fixed"/>
        <w:tblLook w:val="0000" w:firstRow="0" w:lastRow="0" w:firstColumn="0" w:lastColumn="0" w:noHBand="0" w:noVBand="0"/>
      </w:tblPr>
      <w:tblGrid>
        <w:gridCol w:w="2127"/>
        <w:gridCol w:w="6059"/>
      </w:tblGrid>
      <w:tr w:rsidR="00B2032F" w14:paraId="53DE8B9F" w14:textId="77777777" w:rsidTr="006C7C6C">
        <w:tc>
          <w:tcPr>
            <w:tcW w:w="2127" w:type="dxa"/>
          </w:tcPr>
          <w:p w14:paraId="3820B321" w14:textId="77777777" w:rsidR="00B2032F" w:rsidRDefault="00E277BC" w:rsidP="00164A78">
            <w:pPr>
              <w:pStyle w:val="Table10ptText-ASDEFCON"/>
            </w:pPr>
            <w:r>
              <w:t>DEF(AUST)</w:t>
            </w:r>
            <w:r w:rsidR="00B2032F">
              <w:t>1000C</w:t>
            </w:r>
          </w:p>
        </w:tc>
        <w:tc>
          <w:tcPr>
            <w:tcW w:w="6059" w:type="dxa"/>
          </w:tcPr>
          <w:p w14:paraId="5984B9F3" w14:textId="77777777" w:rsidR="00B2032F" w:rsidRPr="00E277BC" w:rsidRDefault="00B2032F" w:rsidP="00164A78">
            <w:pPr>
              <w:pStyle w:val="Table10ptText-ASDEFCON"/>
              <w:rPr>
                <w:i/>
              </w:rPr>
            </w:pPr>
            <w:r w:rsidRPr="00E277BC">
              <w:rPr>
                <w:i/>
              </w:rPr>
              <w:t>ADF Packaging</w:t>
            </w:r>
          </w:p>
        </w:tc>
      </w:tr>
      <w:tr w:rsidR="00272059" w14:paraId="32806B45" w14:textId="77777777" w:rsidTr="006C7C6C">
        <w:tc>
          <w:tcPr>
            <w:tcW w:w="2127" w:type="dxa"/>
          </w:tcPr>
          <w:p w14:paraId="1B9F45A1" w14:textId="77777777" w:rsidR="00272059" w:rsidRDefault="00272059" w:rsidP="00272059">
            <w:pPr>
              <w:pStyle w:val="Table10ptText-ASDEFCON"/>
            </w:pPr>
            <w:r>
              <w:rPr>
                <w:color w:val="000000" w:themeColor="text1"/>
              </w:rPr>
              <w:t>DEF(AUST)5629C</w:t>
            </w:r>
          </w:p>
        </w:tc>
        <w:tc>
          <w:tcPr>
            <w:tcW w:w="6059" w:type="dxa"/>
          </w:tcPr>
          <w:p w14:paraId="483EF66C" w14:textId="77777777" w:rsidR="00272059" w:rsidRPr="00E277BC" w:rsidRDefault="00272059" w:rsidP="00272059">
            <w:pPr>
              <w:pStyle w:val="Table10ptText-ASDEFCON"/>
              <w:rPr>
                <w:i/>
              </w:rPr>
            </w:pPr>
            <w:r>
              <w:rPr>
                <w:i/>
              </w:rPr>
              <w:t>Production of Military Technical Manuals</w:t>
            </w:r>
          </w:p>
        </w:tc>
      </w:tr>
      <w:tr w:rsidR="00272059" w14:paraId="3490A254" w14:textId="77777777" w:rsidTr="006C7C6C">
        <w:tc>
          <w:tcPr>
            <w:tcW w:w="2127" w:type="dxa"/>
          </w:tcPr>
          <w:p w14:paraId="03A00E56" w14:textId="77777777" w:rsidR="00272059" w:rsidRDefault="00272059" w:rsidP="00272059">
            <w:pPr>
              <w:pStyle w:val="Table10ptText-ASDEFCON"/>
            </w:pPr>
            <w:r>
              <w:rPr>
                <w:color w:val="000000" w:themeColor="text1"/>
              </w:rPr>
              <w:t>DEF(AUST)IPS-5630</w:t>
            </w:r>
          </w:p>
        </w:tc>
        <w:tc>
          <w:tcPr>
            <w:tcW w:w="6059" w:type="dxa"/>
          </w:tcPr>
          <w:p w14:paraId="2E52ABAC" w14:textId="77777777" w:rsidR="00272059" w:rsidRPr="00E277BC" w:rsidRDefault="00272059" w:rsidP="00272059">
            <w:pPr>
              <w:pStyle w:val="Table10ptText-ASDEFCON"/>
              <w:rPr>
                <w:i/>
              </w:rPr>
            </w:pPr>
            <w:r w:rsidRPr="003F7267">
              <w:rPr>
                <w:i/>
              </w:rPr>
              <w:t>Developing S1000D Interactive Electronic Technical Publications (IETPs)</w:t>
            </w:r>
          </w:p>
        </w:tc>
      </w:tr>
      <w:tr w:rsidR="00837705" w14:paraId="0B8591C1" w14:textId="77777777" w:rsidTr="006C7C6C">
        <w:tc>
          <w:tcPr>
            <w:tcW w:w="2127" w:type="dxa"/>
          </w:tcPr>
          <w:p w14:paraId="2BB036E0" w14:textId="77777777" w:rsidR="00837705" w:rsidRDefault="00837705" w:rsidP="00164A78">
            <w:pPr>
              <w:pStyle w:val="Table10ptText-ASDEFCON"/>
            </w:pPr>
            <w:r>
              <w:t>DEF(AUST)5691</w:t>
            </w:r>
          </w:p>
        </w:tc>
        <w:tc>
          <w:tcPr>
            <w:tcW w:w="6059" w:type="dxa"/>
          </w:tcPr>
          <w:p w14:paraId="2235F85B" w14:textId="77777777" w:rsidR="00272059" w:rsidRPr="00E277BC" w:rsidRDefault="00837705" w:rsidP="00272059">
            <w:pPr>
              <w:pStyle w:val="Table10ptText-ASDEFCON"/>
              <w:rPr>
                <w:i/>
              </w:rPr>
            </w:pPr>
            <w:r w:rsidRPr="00E277BC">
              <w:rPr>
                <w:i/>
              </w:rPr>
              <w:t>Logistic Support Analysis</w:t>
            </w:r>
          </w:p>
        </w:tc>
      </w:tr>
      <w:tr w:rsidR="00A5045C" w14:paraId="43E0D6A0" w14:textId="77777777" w:rsidTr="006C7C6C">
        <w:tc>
          <w:tcPr>
            <w:tcW w:w="2127" w:type="dxa"/>
          </w:tcPr>
          <w:p w14:paraId="054B00C5" w14:textId="769460A8" w:rsidR="00A5045C" w:rsidRDefault="00A5045C" w:rsidP="00A5045C">
            <w:pPr>
              <w:pStyle w:val="Table10ptText-ASDEFCON"/>
            </w:pPr>
            <w:r>
              <w:t>S1000D™</w:t>
            </w:r>
          </w:p>
        </w:tc>
        <w:tc>
          <w:tcPr>
            <w:tcW w:w="6059" w:type="dxa"/>
          </w:tcPr>
          <w:p w14:paraId="29693346" w14:textId="53F93C3E" w:rsidR="00A5045C" w:rsidRDefault="00A5045C" w:rsidP="00FD7698">
            <w:pPr>
              <w:pStyle w:val="Table10ptText-ASDEFCON"/>
              <w:rPr>
                <w:i/>
              </w:rPr>
            </w:pPr>
            <w:r w:rsidRPr="00A2021F">
              <w:rPr>
                <w:i/>
              </w:rPr>
              <w:t>International specification for technical publications using a common source database</w:t>
            </w:r>
            <w:r w:rsidRPr="00F015D9">
              <w:t xml:space="preserve">, </w:t>
            </w:r>
            <w:r w:rsidR="00FD7698">
              <w:t>Issue</w:t>
            </w:r>
            <w:r w:rsidRPr="00F015D9">
              <w:t xml:space="preserve"> 5</w:t>
            </w:r>
            <w:r w:rsidR="00FD7698">
              <w:t>.0</w:t>
            </w:r>
          </w:p>
        </w:tc>
      </w:tr>
      <w:tr w:rsidR="00272059" w14:paraId="6329AB93" w14:textId="77777777" w:rsidTr="006C7C6C">
        <w:tc>
          <w:tcPr>
            <w:tcW w:w="2127" w:type="dxa"/>
          </w:tcPr>
          <w:p w14:paraId="1E3552A9" w14:textId="77777777" w:rsidR="00272059" w:rsidRDefault="00272059" w:rsidP="00272059">
            <w:pPr>
              <w:pStyle w:val="Table10ptText-ASDEFCON"/>
            </w:pPr>
            <w:r>
              <w:t>SADL Guide</w:t>
            </w:r>
          </w:p>
        </w:tc>
        <w:tc>
          <w:tcPr>
            <w:tcW w:w="6059" w:type="dxa"/>
          </w:tcPr>
          <w:p w14:paraId="7EB0E40C" w14:textId="77777777" w:rsidR="00272059" w:rsidRPr="00E277BC" w:rsidRDefault="00272059" w:rsidP="00272059">
            <w:pPr>
              <w:pStyle w:val="Table10ptText-ASDEFCON"/>
              <w:rPr>
                <w:i/>
              </w:rPr>
            </w:pPr>
            <w:r>
              <w:rPr>
                <w:i/>
              </w:rPr>
              <w:t>Systems Approach to Defence Learning (SADL) Practitioner Guide</w:t>
            </w:r>
          </w:p>
        </w:tc>
      </w:tr>
      <w:tr w:rsidR="00272059" w14:paraId="237CC001" w14:textId="77777777" w:rsidTr="006C7C6C">
        <w:tc>
          <w:tcPr>
            <w:tcW w:w="2127" w:type="dxa"/>
          </w:tcPr>
          <w:p w14:paraId="50A8131F" w14:textId="77777777" w:rsidR="00272059" w:rsidRDefault="00272059" w:rsidP="00272059">
            <w:pPr>
              <w:pStyle w:val="Table10ptText-ASDEFCON"/>
            </w:pPr>
          </w:p>
        </w:tc>
        <w:tc>
          <w:tcPr>
            <w:tcW w:w="6059" w:type="dxa"/>
          </w:tcPr>
          <w:p w14:paraId="5AF27B9B" w14:textId="77777777" w:rsidR="00272059" w:rsidRPr="00E277BC" w:rsidRDefault="00272059" w:rsidP="00272059">
            <w:pPr>
              <w:pStyle w:val="Table10ptText-ASDEFCON"/>
              <w:rPr>
                <w:i/>
              </w:rPr>
            </w:pPr>
            <w:r>
              <w:t>ADF</w:t>
            </w:r>
            <w:r w:rsidRPr="0019248B">
              <w:t xml:space="preserve"> Service Training Manual</w:t>
            </w:r>
            <w:r>
              <w:t>(s)</w:t>
            </w:r>
            <w:r w:rsidRPr="0019248B">
              <w:t>, as specified in the Statement of Work</w:t>
            </w:r>
          </w:p>
        </w:tc>
      </w:tr>
      <w:tr w:rsidR="00272059" w14:paraId="15DF92D4" w14:textId="77777777" w:rsidTr="006C7C6C">
        <w:tc>
          <w:tcPr>
            <w:tcW w:w="2127" w:type="dxa"/>
          </w:tcPr>
          <w:p w14:paraId="03DE9FEA" w14:textId="77777777" w:rsidR="00272059" w:rsidRDefault="00272059" w:rsidP="00272059">
            <w:pPr>
              <w:pStyle w:val="Table10ptText-ASDEFCON"/>
            </w:pPr>
          </w:p>
        </w:tc>
        <w:tc>
          <w:tcPr>
            <w:tcW w:w="6059" w:type="dxa"/>
          </w:tcPr>
          <w:p w14:paraId="0EA9744E" w14:textId="77777777" w:rsidR="00272059" w:rsidRPr="00E277BC" w:rsidRDefault="00272059" w:rsidP="00272059">
            <w:pPr>
              <w:pStyle w:val="Table10ptText-ASDEFCON"/>
              <w:rPr>
                <w:i/>
              </w:rPr>
            </w:pPr>
            <w:r>
              <w:t>ADF Service Publication standard(s) for Technical Data, as specified in the Statement of Work</w:t>
            </w:r>
          </w:p>
        </w:tc>
      </w:tr>
    </w:tbl>
    <w:p w14:paraId="3D109539" w14:textId="77777777" w:rsidR="00B2032F" w:rsidRDefault="00B2032F" w:rsidP="005B0ED2">
      <w:pPr>
        <w:pStyle w:val="SOWHL1-ASDEFCON"/>
      </w:pPr>
      <w:bookmarkStart w:id="5" w:name="_Toc515805641"/>
      <w:r>
        <w:t>Preparation Instructions</w:t>
      </w:r>
      <w:bookmarkEnd w:id="5"/>
    </w:p>
    <w:p w14:paraId="40398D1D" w14:textId="77777777" w:rsidR="00B2032F" w:rsidRDefault="00B2032F" w:rsidP="00164A78">
      <w:pPr>
        <w:pStyle w:val="SOWHL2-ASDEFCON"/>
      </w:pPr>
      <w:r>
        <w:t>Generic Format and Content</w:t>
      </w:r>
    </w:p>
    <w:p w14:paraId="7AE77077" w14:textId="77777777" w:rsidR="00B2032F" w:rsidRDefault="00B2032F" w:rsidP="00164A78">
      <w:pPr>
        <w:pStyle w:val="SOWTL3-ASDEFCON"/>
      </w:pPr>
      <w:bookmarkStart w:id="6" w:name="_Toc515805643"/>
      <w:r>
        <w:t xml:space="preserve">The ISP shall comply with the general format, content and preparation instructions contained in the CDRL clause entitled </w:t>
      </w:r>
      <w:r w:rsidR="001C037A">
        <w:t>‘</w:t>
      </w:r>
      <w:r>
        <w:t xml:space="preserve">General Requirements </w:t>
      </w:r>
      <w:r w:rsidR="00B50011">
        <w:t xml:space="preserve">for </w:t>
      </w:r>
      <w:r>
        <w:t>Data Items</w:t>
      </w:r>
      <w:r w:rsidR="001C037A">
        <w:t>’</w:t>
      </w:r>
      <w:r>
        <w:t>.</w:t>
      </w:r>
    </w:p>
    <w:p w14:paraId="1BD28AC1" w14:textId="77777777" w:rsidR="00B2032F" w:rsidRDefault="00B2032F" w:rsidP="005B0ED2">
      <w:pPr>
        <w:pStyle w:val="SOWTL3-ASDEFCON"/>
      </w:pPr>
      <w:bookmarkStart w:id="7" w:name="_Ref525119093"/>
      <w:r>
        <w:t xml:space="preserve">When the Contract has specified delivery of another </w:t>
      </w:r>
      <w:r w:rsidR="00B50011">
        <w:t xml:space="preserve">data item </w:t>
      </w:r>
      <w:r>
        <w:t xml:space="preserve">that contains aspects of the required information, the ISP should summarise these aspects and refer to the other </w:t>
      </w:r>
      <w:r w:rsidR="00FB612E">
        <w:t>data item</w:t>
      </w:r>
      <w:r>
        <w:t>.</w:t>
      </w:r>
      <w:bookmarkEnd w:id="7"/>
    </w:p>
    <w:p w14:paraId="7721DBF6" w14:textId="77777777" w:rsidR="002167F4" w:rsidRDefault="002167F4" w:rsidP="005B0ED2">
      <w:pPr>
        <w:pStyle w:val="SOWTL3-ASDEFCON"/>
      </w:pPr>
      <w:r>
        <w:t>The data item shall include a traceability matrix that defines how each specific content requirement, as contained in this DID, is addressed by sections within the data item.</w:t>
      </w:r>
    </w:p>
    <w:p w14:paraId="69006201" w14:textId="77777777" w:rsidR="00B2032F" w:rsidRDefault="00B2032F" w:rsidP="00164A78">
      <w:pPr>
        <w:pStyle w:val="SOWHL2-ASDEFCON"/>
      </w:pPr>
      <w:r>
        <w:t>Specific Content</w:t>
      </w:r>
      <w:bookmarkEnd w:id="6"/>
    </w:p>
    <w:p w14:paraId="4EBCA118" w14:textId="3085A9D4" w:rsidR="00B2032F" w:rsidRDefault="00706681" w:rsidP="00164A78">
      <w:pPr>
        <w:pStyle w:val="SOWHL3-ASDEFCON"/>
      </w:pPr>
      <w:bookmarkStart w:id="8" w:name="_Toc520426564"/>
      <w:bookmarkStart w:id="9" w:name="_Toc523898487"/>
      <w:bookmarkEnd w:id="1"/>
      <w:r>
        <w:t>Program Overview</w:t>
      </w:r>
    </w:p>
    <w:p w14:paraId="26414013" w14:textId="0C41CE60" w:rsidR="00706681" w:rsidRDefault="00706681" w:rsidP="00706681">
      <w:pPr>
        <w:pStyle w:val="SOWTL4-ASDEFCON"/>
      </w:pPr>
      <w:r>
        <w:t>The ISP shall provide an overview of the Contractor’s ILS program, including:</w:t>
      </w:r>
      <w:r w:rsidRPr="00F37765">
        <w:t xml:space="preserve"> </w:t>
      </w:r>
    </w:p>
    <w:p w14:paraId="5EF498AE" w14:textId="44622630" w:rsidR="00B241C6" w:rsidRDefault="00706681" w:rsidP="00706681">
      <w:pPr>
        <w:pStyle w:val="SOWSubL1-ASDEFCON"/>
      </w:pPr>
      <w:r w:rsidRPr="00F37765">
        <w:t xml:space="preserve">the scope and purpose of the </w:t>
      </w:r>
      <w:r>
        <w:t>ISP</w:t>
      </w:r>
      <w:r w:rsidR="00B241C6">
        <w:t>, including:</w:t>
      </w:r>
    </w:p>
    <w:p w14:paraId="3043E4BB" w14:textId="4C68C28B" w:rsidR="00706681" w:rsidRDefault="00706681" w:rsidP="00B241C6">
      <w:pPr>
        <w:pStyle w:val="SOWSubL2-ASDEFCON"/>
      </w:pPr>
      <w:r>
        <w:t xml:space="preserve">its </w:t>
      </w:r>
      <w:r w:rsidRPr="00F37765">
        <w:t xml:space="preserve">relationships to higher-level plans and to relevant plans at </w:t>
      </w:r>
      <w:r>
        <w:t xml:space="preserve">the </w:t>
      </w:r>
      <w:r w:rsidRPr="00F37765">
        <w:t>same level (eg, management plans for interfacing domains)</w:t>
      </w:r>
      <w:r>
        <w:t>;</w:t>
      </w:r>
      <w:r w:rsidR="00B241C6">
        <w:t xml:space="preserve"> and</w:t>
      </w:r>
    </w:p>
    <w:p w14:paraId="69FC31D9" w14:textId="168B2CA8" w:rsidR="00B241C6" w:rsidRDefault="00B241C6" w:rsidP="00B241C6">
      <w:pPr>
        <w:pStyle w:val="SOWSubL2-ASDEFCON"/>
      </w:pPr>
      <w:r>
        <w:t>the hierarchy of ILS program plans, showing the relationships between plans;</w:t>
      </w:r>
    </w:p>
    <w:p w14:paraId="10DA0413" w14:textId="6CA94441" w:rsidR="00550AD9" w:rsidRDefault="00706681" w:rsidP="00706681">
      <w:pPr>
        <w:pStyle w:val="SOWSubL1-ASDEFCON"/>
      </w:pPr>
      <w:bookmarkStart w:id="10" w:name="_Ref203563911"/>
      <w:r>
        <w:t>identifying and describing the Mission System(s), Support System and any Developmental Support System Components</w:t>
      </w:r>
      <w:r w:rsidR="00550AD9">
        <w:t>;</w:t>
      </w:r>
    </w:p>
    <w:p w14:paraId="79100B6E" w14:textId="05DD2B7D" w:rsidR="00B241C6" w:rsidRDefault="00B241C6" w:rsidP="00706681">
      <w:pPr>
        <w:pStyle w:val="SOWSubL1-ASDEFCON"/>
      </w:pPr>
      <w:bookmarkStart w:id="11" w:name="_Ref226713335"/>
      <w:r>
        <w:t>identifying the factors that influence the scope and context of the ILS program, including:</w:t>
      </w:r>
      <w:bookmarkEnd w:id="10"/>
      <w:bookmarkEnd w:id="11"/>
    </w:p>
    <w:p w14:paraId="0C38858B" w14:textId="34AC6B5F" w:rsidR="00B241C6" w:rsidRDefault="00B241C6" w:rsidP="00B241C6">
      <w:pPr>
        <w:pStyle w:val="SOWSubL2-ASDEFCON"/>
      </w:pPr>
      <w:r>
        <w:t>the design maturity of the Mission System(s) and the extent that design and development activities influence the scope of the ILS program</w:t>
      </w:r>
      <w:r w:rsidR="00706681">
        <w:t>;</w:t>
      </w:r>
    </w:p>
    <w:p w14:paraId="014B681D" w14:textId="559FFBCB" w:rsidR="00B241C6" w:rsidRDefault="00B241C6" w:rsidP="00B241C6">
      <w:pPr>
        <w:pStyle w:val="SOWSubL2-ASDEFCON"/>
      </w:pPr>
      <w:r>
        <w:t xml:space="preserve">any design and development activities </w:t>
      </w:r>
      <w:r w:rsidR="00550AD9">
        <w:t>for</w:t>
      </w:r>
      <w:r>
        <w:t xml:space="preserve"> major Support System Components (eg, systems integration laboratory or full motion training simulator);</w:t>
      </w:r>
    </w:p>
    <w:p w14:paraId="44E5C3D4" w14:textId="1E9DB6FB" w:rsidR="00B241C6" w:rsidRDefault="00B241C6" w:rsidP="00B241C6">
      <w:pPr>
        <w:pStyle w:val="SOWSubL2-ASDEFCON"/>
      </w:pPr>
      <w:r>
        <w:t>the implications of configuration, role and environmental factors for the Mission System(s) and Support System; and</w:t>
      </w:r>
    </w:p>
    <w:p w14:paraId="37AAACE1" w14:textId="045D3524" w:rsidR="00706681" w:rsidRDefault="00B241C6" w:rsidP="00E26C30">
      <w:pPr>
        <w:pStyle w:val="SOWSubL2-ASDEFCON"/>
      </w:pPr>
      <w:r>
        <w:t xml:space="preserve">any relevant Australian Industry Activity(s) (AIAs) identified in Attachment F </w:t>
      </w:r>
      <w:r w:rsidR="00550AD9">
        <w:t>t</w:t>
      </w:r>
      <w:r>
        <w:t>o the Contract</w:t>
      </w:r>
      <w:r w:rsidR="005B3726">
        <w:t>;</w:t>
      </w:r>
      <w:r w:rsidR="00706681">
        <w:t xml:space="preserve"> and</w:t>
      </w:r>
    </w:p>
    <w:p w14:paraId="5276DE00" w14:textId="51185252" w:rsidR="00706681" w:rsidRDefault="00706681" w:rsidP="00706681">
      <w:pPr>
        <w:pStyle w:val="SOWSubL1-ASDEFCON"/>
      </w:pPr>
      <w:r>
        <w:t>describing any constraints, assumptions and risks associated with the program</w:t>
      </w:r>
      <w:r w:rsidR="00B241C6">
        <w:t>.</w:t>
      </w:r>
    </w:p>
    <w:p w14:paraId="709DB145" w14:textId="77777777" w:rsidR="00B2032F" w:rsidRDefault="00B2032F" w:rsidP="00164A78">
      <w:pPr>
        <w:pStyle w:val="SOWHL3-ASDEFCON"/>
      </w:pPr>
      <w:r>
        <w:t>ILS Program Organisation</w:t>
      </w:r>
    </w:p>
    <w:p w14:paraId="6CA68519" w14:textId="77777777" w:rsidR="00B2032F" w:rsidRDefault="00B2032F" w:rsidP="005B0ED2">
      <w:pPr>
        <w:pStyle w:val="SOWTL4-ASDEFCON"/>
      </w:pPr>
      <w:r>
        <w:t>The ISP shall describe the organisational arrangements for the ILS program, including:</w:t>
      </w:r>
    </w:p>
    <w:p w14:paraId="4B4CF29D" w14:textId="77777777" w:rsidR="00B2032F" w:rsidRDefault="00B2032F" w:rsidP="001A5D79">
      <w:pPr>
        <w:pStyle w:val="SOWSubL1-ASDEFCON"/>
      </w:pPr>
      <w:r>
        <w:t>the Contractor’s and Approved Subcontractors</w:t>
      </w:r>
      <w:r w:rsidR="00464110">
        <w:t>’</w:t>
      </w:r>
      <w:r>
        <w:t xml:space="preserve"> organisations and management structures, showing how </w:t>
      </w:r>
      <w:r w:rsidR="00464110">
        <w:t>these</w:t>
      </w:r>
      <w:r>
        <w:t xml:space="preserve"> arrangements integrate into the higher-level management structures and organisations</w:t>
      </w:r>
      <w:r w:rsidR="00DC7C15">
        <w:t xml:space="preserve"> for the Contract</w:t>
      </w:r>
      <w:r>
        <w:t>;</w:t>
      </w:r>
    </w:p>
    <w:p w14:paraId="6204457A" w14:textId="06CC47E0" w:rsidR="00B2032F" w:rsidRDefault="00B2032F" w:rsidP="005B0ED2">
      <w:pPr>
        <w:pStyle w:val="SOWSubL1-ASDEFCON"/>
      </w:pPr>
      <w:r>
        <w:t xml:space="preserve">the interrelationships and lines of authority between all parties involved in the Contractor’s ILS program, including the identification of those parties responsible for the provision of ILS-related data; </w:t>
      </w:r>
    </w:p>
    <w:p w14:paraId="6D263351" w14:textId="2A9BCAAB" w:rsidR="001858BC" w:rsidRDefault="00B2032F" w:rsidP="005B0ED2">
      <w:pPr>
        <w:pStyle w:val="SOWSubL1-ASDEFCON"/>
      </w:pPr>
      <w:r>
        <w:t>the responsibilities of all parties involved in the Contractor’s ILS program, including the identification of the individual who will have managerial responsibility for meeting the ILS requirements of the Contract</w:t>
      </w:r>
      <w:r w:rsidR="001858BC">
        <w:t>;</w:t>
      </w:r>
      <w:r w:rsidR="001858BC" w:rsidRPr="001858BC">
        <w:t xml:space="preserve"> </w:t>
      </w:r>
      <w:r w:rsidR="001858BC">
        <w:t>and</w:t>
      </w:r>
    </w:p>
    <w:p w14:paraId="58EA4E5B" w14:textId="786D152B" w:rsidR="00B2032F" w:rsidRDefault="001858BC" w:rsidP="00716C7C">
      <w:pPr>
        <w:pStyle w:val="SOWSubL1-ASDEFCON"/>
      </w:pPr>
      <w:r>
        <w:t>the personnel (including categories, numbers and associated skills/competencies) required by the Contractor and Subcontractors to meet the ILS requirements of the Contract, including the proposed sources for obtaining those personnel</w:t>
      </w:r>
      <w:r w:rsidR="00B2032F">
        <w:t>.</w:t>
      </w:r>
    </w:p>
    <w:p w14:paraId="2FCCEE9F" w14:textId="77777777" w:rsidR="00B2032F" w:rsidRDefault="00B2032F" w:rsidP="00164A78">
      <w:pPr>
        <w:pStyle w:val="SOWHL3-ASDEFCON"/>
      </w:pPr>
      <w:r>
        <w:t>ILS Program Activities</w:t>
      </w:r>
    </w:p>
    <w:p w14:paraId="63EB2360" w14:textId="0BD1FB86" w:rsidR="00B2032F" w:rsidRDefault="00706681" w:rsidP="00164A78">
      <w:pPr>
        <w:pStyle w:val="SOWHL4-ASDEFCON"/>
      </w:pPr>
      <w:r>
        <w:t>ILS Strategy</w:t>
      </w:r>
    </w:p>
    <w:p w14:paraId="3487AC51" w14:textId="11AB028C" w:rsidR="005B3726" w:rsidRDefault="00B2032F" w:rsidP="00164A78">
      <w:pPr>
        <w:pStyle w:val="SOWTL5-ASDEFCON"/>
      </w:pPr>
      <w:r>
        <w:t>The ISP shall</w:t>
      </w:r>
      <w:r w:rsidR="005B3726">
        <w:t>:</w:t>
      </w:r>
    </w:p>
    <w:p w14:paraId="39468230" w14:textId="7D9BBE75" w:rsidR="005B3726" w:rsidRDefault="005B3726" w:rsidP="005B3726">
      <w:pPr>
        <w:pStyle w:val="SOWSubL1-ASDEFCON"/>
      </w:pPr>
      <w:r>
        <w:t xml:space="preserve">describe the strategy for conducting, and achieving the objectives of, the ILS program (including Logistic Support Analysis (LSA)), drawing on the factors that influence the scope and context of the ILS program described in response to clause </w:t>
      </w:r>
      <w:r w:rsidR="00685757">
        <w:fldChar w:fldCharType="begin"/>
      </w:r>
      <w:r w:rsidR="00685757">
        <w:instrText xml:space="preserve"> REF _Ref226713335 \r \h </w:instrText>
      </w:r>
      <w:r w:rsidR="00685757">
        <w:fldChar w:fldCharType="separate"/>
      </w:r>
      <w:r w:rsidR="002D1CA3">
        <w:t>6.2.1.1c</w:t>
      </w:r>
      <w:r w:rsidR="00685757">
        <w:fldChar w:fldCharType="end"/>
      </w:r>
      <w:r>
        <w:t>;</w:t>
      </w:r>
    </w:p>
    <w:p w14:paraId="4EB8FD01" w14:textId="4AE2EE34" w:rsidR="00B2032F" w:rsidRDefault="00706681" w:rsidP="005B3726">
      <w:pPr>
        <w:pStyle w:val="SOWSubL1-ASDEFCON"/>
      </w:pPr>
      <w:r>
        <w:t>include a summary graphic showing how the Contractor plans to conduct the ILS program for the Mission System(s), Support System and any Developmental Support System Components</w:t>
      </w:r>
      <w:r w:rsidR="00B2032F">
        <w:t>, including:</w:t>
      </w:r>
    </w:p>
    <w:p w14:paraId="180138AD" w14:textId="43E341B0" w:rsidR="00B241C6" w:rsidRDefault="009D5AFB" w:rsidP="005B3726">
      <w:pPr>
        <w:pStyle w:val="SOWSubL2-ASDEFCON"/>
      </w:pPr>
      <w:r>
        <w:t>the flow of ILS</w:t>
      </w:r>
      <w:r w:rsidR="00B241C6">
        <w:t xml:space="preserve"> </w:t>
      </w:r>
      <w:r>
        <w:t>(including LSA)</w:t>
      </w:r>
      <w:r w:rsidR="00B241C6">
        <w:t xml:space="preserve"> </w:t>
      </w:r>
      <w:r>
        <w:t xml:space="preserve">activities, </w:t>
      </w:r>
      <w:r w:rsidR="00B241C6">
        <w:t xml:space="preserve">showing the steps and intermediate milestones (including Milestones) to satisfy the ILS objectives and requirements for the Contract, including </w:t>
      </w:r>
      <w:r w:rsidR="00E80D01">
        <w:t xml:space="preserve">the </w:t>
      </w:r>
      <w:r>
        <w:t>key ILS</w:t>
      </w:r>
      <w:r w:rsidR="005B3726">
        <w:t xml:space="preserve"> events and activities related to the major work streams for the ILS program</w:t>
      </w:r>
      <w:r w:rsidR="00B241C6">
        <w:t>;</w:t>
      </w:r>
    </w:p>
    <w:p w14:paraId="01E7F6C1" w14:textId="60DC7707" w:rsidR="00B241C6" w:rsidRDefault="00B241C6" w:rsidP="005B3726">
      <w:pPr>
        <w:pStyle w:val="SOWSubL2-ASDEFCON"/>
      </w:pPr>
      <w:r>
        <w:t xml:space="preserve">the integration of the </w:t>
      </w:r>
      <w:r w:rsidR="00E80D01">
        <w:t>ILS</w:t>
      </w:r>
      <w:r>
        <w:t xml:space="preserve"> program with other key discipline areas, including </w:t>
      </w:r>
      <w:r w:rsidR="00E80D01">
        <w:t>the Systems Engineering (SE), Configuration Management (CM), Verification and Validation (V&amp;V), relevant specialty engineering</w:t>
      </w:r>
      <w:r w:rsidR="009D5AFB">
        <w:t>, and Transition programs</w:t>
      </w:r>
      <w:r>
        <w:t>; and</w:t>
      </w:r>
    </w:p>
    <w:p w14:paraId="4FBE41CC" w14:textId="77777777" w:rsidR="005B3726" w:rsidRDefault="00B241C6" w:rsidP="005B3726">
      <w:pPr>
        <w:pStyle w:val="SOWSubL2-ASDEFCON"/>
      </w:pPr>
      <w:r>
        <w:t xml:space="preserve">any additional information that clarifies the strategy for the </w:t>
      </w:r>
      <w:r w:rsidR="00E80D01">
        <w:t>ILS</w:t>
      </w:r>
      <w:r>
        <w:t xml:space="preserve"> program</w:t>
      </w:r>
      <w:r w:rsidR="005B3726">
        <w:t>; and</w:t>
      </w:r>
    </w:p>
    <w:p w14:paraId="55343CDF" w14:textId="6CD87B39" w:rsidR="005B3726" w:rsidRDefault="005B3726" w:rsidP="00331397">
      <w:pPr>
        <w:pStyle w:val="SOWSubL1-ASDEFCON"/>
      </w:pPr>
      <w:r>
        <w:t>provide an overview of each key activity and milestone in the summary graphic, including:</w:t>
      </w:r>
    </w:p>
    <w:p w14:paraId="50100AC8" w14:textId="77777777" w:rsidR="005B3726" w:rsidRDefault="005B3726" w:rsidP="005B3726">
      <w:pPr>
        <w:pStyle w:val="SOWSubL2-ASDEFCON"/>
      </w:pPr>
      <w:r>
        <w:t>a brief description of the scope of work; and</w:t>
      </w:r>
    </w:p>
    <w:p w14:paraId="3AF1FC8A" w14:textId="52C3428B" w:rsidR="00B241C6" w:rsidRPr="005B3726" w:rsidRDefault="005B3726" w:rsidP="005B3726">
      <w:pPr>
        <w:pStyle w:val="SOWSubL2-ASDEFCON"/>
      </w:pPr>
      <w:r>
        <w:t>entry and exit criteria, and dependencies on the Commonwealth and Associated Parties.</w:t>
      </w:r>
    </w:p>
    <w:p w14:paraId="4907D264" w14:textId="77777777" w:rsidR="00B2032F" w:rsidRDefault="00B2032F" w:rsidP="00164A78">
      <w:pPr>
        <w:pStyle w:val="SOWHL4-ASDEFCON"/>
      </w:pPr>
      <w:bookmarkStart w:id="12" w:name="_Toc520426567"/>
      <w:bookmarkStart w:id="13" w:name="_Toc523898490"/>
      <w:bookmarkStart w:id="14" w:name="_Ref525118816"/>
      <w:bookmarkEnd w:id="8"/>
      <w:bookmarkEnd w:id="9"/>
      <w:r>
        <w:t>Subcontractor Management</w:t>
      </w:r>
    </w:p>
    <w:p w14:paraId="4C1F1574" w14:textId="338BB073" w:rsidR="00B2032F" w:rsidRDefault="00B2032F" w:rsidP="00164A78">
      <w:pPr>
        <w:pStyle w:val="Note-ASDEFCON"/>
      </w:pPr>
      <w:r>
        <w:t>Note:</w:t>
      </w:r>
      <w:r w:rsidR="006D17D3">
        <w:t xml:space="preserve"> </w:t>
      </w:r>
      <w:r>
        <w:t xml:space="preserve"> </w:t>
      </w:r>
      <w:r w:rsidR="006C7C6C">
        <w:t>Relevant information</w:t>
      </w:r>
      <w:r w:rsidR="00F67D8A">
        <w:t xml:space="preserve"> </w:t>
      </w:r>
      <w:r>
        <w:t xml:space="preserve">may be </w:t>
      </w:r>
      <w:r w:rsidR="00852676">
        <w:t xml:space="preserve">included </w:t>
      </w:r>
      <w:r w:rsidR="00A00F5C">
        <w:t>in</w:t>
      </w:r>
      <w:r>
        <w:t xml:space="preserve"> other </w:t>
      </w:r>
      <w:r w:rsidR="006C7C6C">
        <w:t>sections</w:t>
      </w:r>
      <w:r w:rsidR="00852676">
        <w:t>;</w:t>
      </w:r>
      <w:r>
        <w:t xml:space="preserve"> </w:t>
      </w:r>
      <w:r w:rsidR="00D3675A">
        <w:t>however,</w:t>
      </w:r>
      <w:r>
        <w:t xml:space="preserve"> </w:t>
      </w:r>
      <w:r w:rsidR="00852676">
        <w:t>this section should</w:t>
      </w:r>
      <w:r>
        <w:t xml:space="preserve"> identify </w:t>
      </w:r>
      <w:r w:rsidR="00852676">
        <w:t xml:space="preserve">how </w:t>
      </w:r>
      <w:r>
        <w:t>Subcontractor</w:t>
      </w:r>
      <w:r w:rsidR="00F67D8A">
        <w:t xml:space="preserve"> work i</w:t>
      </w:r>
      <w:r>
        <w:t xml:space="preserve">s </w:t>
      </w:r>
      <w:r w:rsidR="00F67D8A">
        <w:t>integrated</w:t>
      </w:r>
      <w:r>
        <w:t xml:space="preserve"> in</w:t>
      </w:r>
      <w:r w:rsidR="00F67D8A">
        <w:t>to</w:t>
      </w:r>
      <w:r>
        <w:t xml:space="preserve"> the ILS program.</w:t>
      </w:r>
    </w:p>
    <w:p w14:paraId="5F86D5C9" w14:textId="77777777" w:rsidR="00B2032F" w:rsidRDefault="00B2032F" w:rsidP="00164A78">
      <w:pPr>
        <w:pStyle w:val="SOWTL5-ASDEFCON"/>
      </w:pPr>
      <w:r>
        <w:t>The ISP shall:</w:t>
      </w:r>
    </w:p>
    <w:p w14:paraId="52C46745" w14:textId="77777777" w:rsidR="00B2032F" w:rsidRDefault="00B2032F" w:rsidP="001A5D79">
      <w:pPr>
        <w:pStyle w:val="SOWSubL1-ASDEFCON"/>
      </w:pPr>
      <w:r>
        <w:t xml:space="preserve">identify the </w:t>
      </w:r>
      <w:r w:rsidR="00BA1141">
        <w:t>ILS work</w:t>
      </w:r>
      <w:r>
        <w:t xml:space="preserve"> to be conducted by Subcontractors;</w:t>
      </w:r>
    </w:p>
    <w:p w14:paraId="53BAA772" w14:textId="77777777" w:rsidR="00B2032F" w:rsidRDefault="00B2032F" w:rsidP="005B0ED2">
      <w:pPr>
        <w:pStyle w:val="SOWSubL1-ASDEFCON"/>
      </w:pPr>
      <w:r>
        <w:t>outline how Subcontractor activities and products will be integrated into the overall ILS program effort in terms of work activities and end products;</w:t>
      </w:r>
      <w:r w:rsidR="003F7F51">
        <w:t xml:space="preserve"> and</w:t>
      </w:r>
    </w:p>
    <w:p w14:paraId="3AB6910A" w14:textId="77777777" w:rsidR="00B2032F" w:rsidRDefault="00B2032F" w:rsidP="005B0ED2">
      <w:pPr>
        <w:pStyle w:val="SOWSubL1-ASDEFCON"/>
      </w:pPr>
      <w:r>
        <w:t>describe how ILS program requirements will be flowed down to Subcontractors and how outputs from the Subcontractors will be validated against those requirements.</w:t>
      </w:r>
    </w:p>
    <w:p w14:paraId="33095212" w14:textId="33B6B744" w:rsidR="00E80D01" w:rsidRDefault="00E80D01" w:rsidP="00164A78">
      <w:pPr>
        <w:pStyle w:val="SOWHL4-ASDEFCON"/>
      </w:pPr>
      <w:bookmarkStart w:id="15" w:name="_Toc520426568"/>
      <w:bookmarkStart w:id="16" w:name="_Toc521123407"/>
      <w:bookmarkStart w:id="17" w:name="_Toc523898491"/>
      <w:bookmarkEnd w:id="12"/>
      <w:bookmarkEnd w:id="13"/>
      <w:bookmarkEnd w:id="14"/>
      <w:r>
        <w:t>Expectations for Commonwealth Involvement in the ILS/LSA Program</w:t>
      </w:r>
    </w:p>
    <w:p w14:paraId="03A17C8E" w14:textId="2766F1AA" w:rsidR="00E80D01" w:rsidRDefault="00E80D01" w:rsidP="00E80D01">
      <w:pPr>
        <w:pStyle w:val="SOWTL5-ASDEFCON"/>
      </w:pPr>
      <w:r>
        <w:t>The ISP shall identify</w:t>
      </w:r>
      <w:r w:rsidRPr="00E80D01">
        <w:t xml:space="preserve"> </w:t>
      </w:r>
      <w:r>
        <w:t>the expectations of the Contractor with respect to the Commonwealth</w:t>
      </w:r>
      <w:r w:rsidR="005B3726">
        <w:t>, including:</w:t>
      </w:r>
    </w:p>
    <w:p w14:paraId="23013028" w14:textId="77777777" w:rsidR="006058B4" w:rsidRDefault="005B3726" w:rsidP="005B3726">
      <w:pPr>
        <w:pStyle w:val="SOWSubL1-ASDEFCON"/>
      </w:pPr>
      <w:r>
        <w:t>the proposed interfaces between the Commonwealth and the Contractor, including</w:t>
      </w:r>
      <w:r w:rsidR="006058B4">
        <w:t>:</w:t>
      </w:r>
    </w:p>
    <w:p w14:paraId="660E95E4" w14:textId="5D924F55" w:rsidR="009D5AFB" w:rsidRDefault="005B3726" w:rsidP="006058B4">
      <w:pPr>
        <w:pStyle w:val="SOWSubL2-ASDEFCON"/>
      </w:pPr>
      <w:r>
        <w:t xml:space="preserve">access to </w:t>
      </w:r>
      <w:r w:rsidR="009D5AFB">
        <w:t xml:space="preserve">Commonwealth </w:t>
      </w:r>
      <w:r>
        <w:t>stakeholders (including end-users, operators</w:t>
      </w:r>
      <w:r w:rsidR="006058B4">
        <w:t>,</w:t>
      </w:r>
      <w:r>
        <w:t xml:space="preserve"> maintainers</w:t>
      </w:r>
      <w:r w:rsidR="006058B4">
        <w:t xml:space="preserve"> and trainers</w:t>
      </w:r>
      <w:r>
        <w:t>)</w:t>
      </w:r>
      <w:r w:rsidR="009D5AFB">
        <w:t xml:space="preserve"> for the purposes of Support System requirements and design</w:t>
      </w:r>
      <w:r w:rsidR="006058B4">
        <w:t>;</w:t>
      </w:r>
    </w:p>
    <w:p w14:paraId="45E0ECC2" w14:textId="55893CA2" w:rsidR="006058B4" w:rsidRDefault="009D5AFB" w:rsidP="006058B4">
      <w:pPr>
        <w:pStyle w:val="SOWSubL2-ASDEFCON"/>
      </w:pPr>
      <w:r>
        <w:t>coordination with Commonwealth stakeholders</w:t>
      </w:r>
      <w:r w:rsidR="006058B4">
        <w:t xml:space="preserve"> </w:t>
      </w:r>
      <w:r>
        <w:t>(including Defence units</w:t>
      </w:r>
      <w:r w:rsidR="00F01C32">
        <w:t xml:space="preserve"> and Associated Parties</w:t>
      </w:r>
      <w:r>
        <w:t>) required for the implementation of the Support System; and</w:t>
      </w:r>
    </w:p>
    <w:p w14:paraId="3351C600" w14:textId="27CEDC2A" w:rsidR="005B3726" w:rsidRDefault="005B3726" w:rsidP="006058B4">
      <w:pPr>
        <w:pStyle w:val="SOWSubL2-ASDEFCON"/>
      </w:pPr>
      <w:r>
        <w:t>the role of ILS personnel within the Resident Personnel (RP) team, if applicable; and</w:t>
      </w:r>
    </w:p>
    <w:p w14:paraId="02F7F97E" w14:textId="0605A0BF" w:rsidR="005B3726" w:rsidRDefault="005B3726" w:rsidP="005B3726">
      <w:pPr>
        <w:pStyle w:val="SOWSubL1-ASDEFCON"/>
      </w:pPr>
      <w:r>
        <w:t>the provision of any Training required by Commonwealth Personnel to enable them to undertake the review of Contractor analyses results, and any other expected roles identified by the Contractor, including details of the proposed courses.</w:t>
      </w:r>
    </w:p>
    <w:p w14:paraId="08E6F132" w14:textId="624959DD" w:rsidR="00B2032F" w:rsidRDefault="00B2032F" w:rsidP="00164A78">
      <w:pPr>
        <w:pStyle w:val="SOWHL4-ASDEFCON"/>
      </w:pPr>
      <w:r>
        <w:t>Standards</w:t>
      </w:r>
    </w:p>
    <w:p w14:paraId="1EBFC65C" w14:textId="77777777" w:rsidR="00B2032F" w:rsidRDefault="00B2032F" w:rsidP="00164A78">
      <w:pPr>
        <w:pStyle w:val="SOWTL5-ASDEFCON"/>
      </w:pPr>
      <w:r>
        <w:t>The ISP shall identi</w:t>
      </w:r>
      <w:r w:rsidR="00E277BC">
        <w:t>fy the standards (eg, DEF(AUST)</w:t>
      </w:r>
      <w:r>
        <w:t>5691</w:t>
      </w:r>
      <w:r w:rsidR="00BA1141">
        <w:t xml:space="preserve">, </w:t>
      </w:r>
      <w:r w:rsidR="00BA1141" w:rsidRPr="00843DE9">
        <w:rPr>
          <w:i/>
        </w:rPr>
        <w:t>Logistic Support Analysis</w:t>
      </w:r>
      <w:r>
        <w:t>) to be used by the Contractor and Subcontractors to undertake the ILS program.</w:t>
      </w:r>
    </w:p>
    <w:p w14:paraId="3E297DEE" w14:textId="77777777" w:rsidR="00B2032F" w:rsidRDefault="00B2032F" w:rsidP="005B0ED2">
      <w:pPr>
        <w:pStyle w:val="SOWTL5-ASDEFCON"/>
      </w:pPr>
      <w:r>
        <w:t xml:space="preserve">The ISP shall describe, </w:t>
      </w:r>
      <w:r w:rsidR="00BB6775">
        <w:t>in</w:t>
      </w:r>
      <w:r>
        <w:t xml:space="preserve"> annexes to the ISP, the tailoring of the identified standards to meet the ILS</w:t>
      </w:r>
      <w:r w:rsidR="000C37AB">
        <w:t xml:space="preserve"> program’s</w:t>
      </w:r>
      <w:r>
        <w:t xml:space="preserve"> requirements</w:t>
      </w:r>
      <w:r w:rsidR="00BB6775">
        <w:t>,</w:t>
      </w:r>
      <w:r>
        <w:t xml:space="preserve"> for both hardware and software, including:</w:t>
      </w:r>
    </w:p>
    <w:p w14:paraId="58D0EA60" w14:textId="77777777" w:rsidR="00B2032F" w:rsidRDefault="00B2032F" w:rsidP="001A5D79">
      <w:pPr>
        <w:pStyle w:val="SOWSubL1-ASDEFCON"/>
      </w:pPr>
      <w:r>
        <w:t xml:space="preserve">the </w:t>
      </w:r>
      <w:r w:rsidR="00BB6775">
        <w:t xml:space="preserve">activities </w:t>
      </w:r>
      <w:r>
        <w:t xml:space="preserve">or processes from each standard to be undertaken, including the rationale for including </w:t>
      </w:r>
      <w:r w:rsidR="003D6AF5">
        <w:t xml:space="preserve">and tailoring </w:t>
      </w:r>
      <w:r>
        <w:t>or excluding a</w:t>
      </w:r>
      <w:r w:rsidR="00BB6775">
        <w:t>n</w:t>
      </w:r>
      <w:r>
        <w:t xml:space="preserve"> </w:t>
      </w:r>
      <w:r w:rsidR="00BB6775">
        <w:t xml:space="preserve">activity </w:t>
      </w:r>
      <w:r>
        <w:t>or process;</w:t>
      </w:r>
    </w:p>
    <w:p w14:paraId="61BC59B0" w14:textId="77777777" w:rsidR="00BB6775" w:rsidRDefault="00BB6775" w:rsidP="00BB6775">
      <w:pPr>
        <w:pStyle w:val="SOWSubL1-ASDEFCON"/>
      </w:pPr>
      <w:r>
        <w:t xml:space="preserve">the data required, including from related programs (eg, SE program), to perform the identified </w:t>
      </w:r>
      <w:r w:rsidR="00FE355C">
        <w:t xml:space="preserve">analysis </w:t>
      </w:r>
      <w:r>
        <w:t>activities / processes;</w:t>
      </w:r>
    </w:p>
    <w:p w14:paraId="11C99599" w14:textId="77777777" w:rsidR="00B2032F" w:rsidRDefault="00B2032F" w:rsidP="005B0ED2">
      <w:pPr>
        <w:pStyle w:val="SOWSubL1-ASDEFCON"/>
      </w:pPr>
      <w:r>
        <w:t xml:space="preserve">the expected outcomes associated with undertaking each of </w:t>
      </w:r>
      <w:r w:rsidR="00BB6775">
        <w:t>activity</w:t>
      </w:r>
      <w:r>
        <w:t xml:space="preserve"> or process;</w:t>
      </w:r>
    </w:p>
    <w:p w14:paraId="7D7CCE31" w14:textId="77777777" w:rsidR="00B2032F" w:rsidRDefault="00B2032F" w:rsidP="005B0ED2">
      <w:pPr>
        <w:pStyle w:val="SOWSubL1-ASDEFCON"/>
      </w:pPr>
      <w:r>
        <w:t>how the outcomes relate to the requirements of the Contract and the Contractor’s proposed solutions for the Mission System and Support System;</w:t>
      </w:r>
    </w:p>
    <w:p w14:paraId="37FF362C" w14:textId="77777777" w:rsidR="00B2032F" w:rsidRDefault="00B2032F" w:rsidP="005B0ED2">
      <w:pPr>
        <w:pStyle w:val="SOWSubL1-ASDEFCON"/>
      </w:pPr>
      <w:r>
        <w:t>how the outcomes will be documented</w:t>
      </w:r>
      <w:r w:rsidR="00DB473E">
        <w:t>;</w:t>
      </w:r>
    </w:p>
    <w:p w14:paraId="54CDFFF0" w14:textId="77777777" w:rsidR="00B2032F" w:rsidRDefault="00B2032F" w:rsidP="005B0ED2">
      <w:pPr>
        <w:pStyle w:val="SOWSubL1-ASDEFCON"/>
      </w:pPr>
      <w:r>
        <w:t xml:space="preserve">the tools to be utilised to undertake the </w:t>
      </w:r>
      <w:r w:rsidR="00BB6775">
        <w:t xml:space="preserve">each activity </w:t>
      </w:r>
      <w:r>
        <w:t>or process; and</w:t>
      </w:r>
    </w:p>
    <w:p w14:paraId="7DE07EBD" w14:textId="77777777" w:rsidR="00B2032F" w:rsidRDefault="00B2032F" w:rsidP="005B0ED2">
      <w:pPr>
        <w:pStyle w:val="SOWSubL1-ASDEFCON"/>
      </w:pPr>
      <w:r>
        <w:t>the expected role of the Commonwealth in reviewing the outcomes.</w:t>
      </w:r>
    </w:p>
    <w:p w14:paraId="286B0FB9" w14:textId="77777777" w:rsidR="00B2032F" w:rsidRDefault="00B2032F" w:rsidP="00164A78">
      <w:pPr>
        <w:pStyle w:val="SOWHL4-ASDEFCON"/>
      </w:pPr>
      <w:r>
        <w:t>Candidate Items</w:t>
      </w:r>
    </w:p>
    <w:p w14:paraId="2E46F7D0" w14:textId="77777777" w:rsidR="0030566B" w:rsidRDefault="00B2032F" w:rsidP="005B0ED2">
      <w:pPr>
        <w:pStyle w:val="SOWTL5-ASDEFCON"/>
      </w:pPr>
      <w:r>
        <w:t xml:space="preserve">The ISP shall identify the </w:t>
      </w:r>
      <w:r w:rsidR="00AF3E88">
        <w:t xml:space="preserve">method for identifying candidate items for analysis, including the </w:t>
      </w:r>
      <w:r>
        <w:t xml:space="preserve">hardware and software </w:t>
      </w:r>
      <w:r w:rsidR="00DA7AFC">
        <w:t xml:space="preserve">products </w:t>
      </w:r>
      <w:r>
        <w:t xml:space="preserve">for which </w:t>
      </w:r>
      <w:r w:rsidR="0030566B">
        <w:t xml:space="preserve">different </w:t>
      </w:r>
      <w:r>
        <w:t>analys</w:t>
      </w:r>
      <w:r w:rsidR="0030566B">
        <w:t>e</w:t>
      </w:r>
      <w:r>
        <w:t xml:space="preserve">s </w:t>
      </w:r>
      <w:r w:rsidR="00AF3E88">
        <w:t xml:space="preserve">apply </w:t>
      </w:r>
      <w:r>
        <w:t xml:space="preserve">(eg, </w:t>
      </w:r>
      <w:r w:rsidR="00D3675A">
        <w:t xml:space="preserve">those for which </w:t>
      </w:r>
      <w:r>
        <w:t>Logistic Support Analysis (LSA)</w:t>
      </w:r>
      <w:r w:rsidR="0030566B">
        <w:t xml:space="preserve"> and Level of Repair Analysis (LORA)</w:t>
      </w:r>
      <w:r>
        <w:t>) will be performed.</w:t>
      </w:r>
    </w:p>
    <w:p w14:paraId="739DA49A" w14:textId="7F3F8569" w:rsidR="00B2032F" w:rsidRDefault="00D528D5" w:rsidP="00164A78">
      <w:pPr>
        <w:pStyle w:val="Note-ASDEFCON"/>
      </w:pPr>
      <w:r>
        <w:t xml:space="preserve">Note: </w:t>
      </w:r>
      <w:r w:rsidR="006D17D3">
        <w:t xml:space="preserve"> </w:t>
      </w:r>
      <w:r w:rsidR="00B2032F">
        <w:t>The</w:t>
      </w:r>
      <w:r w:rsidR="0030566B">
        <w:t xml:space="preserve"> </w:t>
      </w:r>
      <w:r w:rsidR="00230604">
        <w:t xml:space="preserve">candidate items </w:t>
      </w:r>
      <w:r w:rsidR="00AF3E88">
        <w:t xml:space="preserve">list </w:t>
      </w:r>
      <w:r>
        <w:t xml:space="preserve">is </w:t>
      </w:r>
      <w:r w:rsidR="00AF3E88">
        <w:t xml:space="preserve">expected to be </w:t>
      </w:r>
      <w:r>
        <w:t>provided through the LSAR and/o</w:t>
      </w:r>
      <w:r w:rsidR="00F67D8A">
        <w:t xml:space="preserve">r Configuration </w:t>
      </w:r>
      <w:r w:rsidR="00D3675A">
        <w:t>Status Account</w:t>
      </w:r>
      <w:r w:rsidR="00C8533A">
        <w:t>ing</w:t>
      </w:r>
      <w:r w:rsidR="00D3675A">
        <w:t xml:space="preserve"> </w:t>
      </w:r>
      <w:r w:rsidR="00F67D8A">
        <w:t>data</w:t>
      </w:r>
      <w:r w:rsidR="00AF3E88">
        <w:t xml:space="preserve"> and should </w:t>
      </w:r>
      <w:r w:rsidR="00D3675A">
        <w:t>be consistent with</w:t>
      </w:r>
      <w:r w:rsidR="00AF3E88">
        <w:t xml:space="preserve"> </w:t>
      </w:r>
      <w:r w:rsidR="00D3675A">
        <w:t>related lists, including the Software List</w:t>
      </w:r>
      <w:r w:rsidR="00B2032F">
        <w:t>.</w:t>
      </w:r>
    </w:p>
    <w:p w14:paraId="01C09113" w14:textId="77777777" w:rsidR="00D528D5" w:rsidRDefault="00D528D5" w:rsidP="00843DE9">
      <w:pPr>
        <w:pStyle w:val="SOWTL5-ASDEFCON"/>
      </w:pPr>
      <w:r>
        <w:t>The ISP shall identify</w:t>
      </w:r>
      <w:r w:rsidR="007B5182">
        <w:t xml:space="preserve"> the</w:t>
      </w:r>
      <w:r w:rsidR="00FE7038">
        <w:t xml:space="preserve"> candidate</w:t>
      </w:r>
      <w:r>
        <w:t xml:space="preserve"> items that have been </w:t>
      </w:r>
      <w:r w:rsidR="00AF3E88">
        <w:t xml:space="preserve">the </w:t>
      </w:r>
      <w:r>
        <w:t>subject to previous analyses and for which the Contractor expects to only perform a Validation activity.</w:t>
      </w:r>
    </w:p>
    <w:p w14:paraId="538A3362" w14:textId="77777777" w:rsidR="00B2032F" w:rsidRDefault="00B2032F" w:rsidP="00164A78">
      <w:pPr>
        <w:pStyle w:val="SOWHL4-ASDEFCON"/>
      </w:pPr>
      <w:bookmarkStart w:id="18" w:name="_Toc521123416"/>
      <w:bookmarkStart w:id="19" w:name="_Toc523898495"/>
      <w:bookmarkStart w:id="20" w:name="_Toc520426569"/>
      <w:r>
        <w:t>Requirements Analysis</w:t>
      </w:r>
    </w:p>
    <w:p w14:paraId="77E21A41" w14:textId="77777777" w:rsidR="00B2032F" w:rsidRDefault="00B2032F" w:rsidP="005B0ED2">
      <w:pPr>
        <w:pStyle w:val="SOWTL5-ASDEFCON"/>
      </w:pPr>
      <w:r>
        <w:t xml:space="preserve">The ISP shall describe the methodology, processes and tools to be used </w:t>
      </w:r>
      <w:r w:rsidR="00BA1141">
        <w:t>to analyse and validate</w:t>
      </w:r>
      <w:r>
        <w:t xml:space="preserve"> </w:t>
      </w:r>
      <w:r w:rsidR="00BA1141">
        <w:t>the</w:t>
      </w:r>
      <w:r>
        <w:t xml:space="preserve"> Support System requirements, including consideration or determination of:</w:t>
      </w:r>
    </w:p>
    <w:p w14:paraId="381636C9" w14:textId="77777777" w:rsidR="00B2032F" w:rsidRDefault="00B2032F" w:rsidP="001A5D79">
      <w:pPr>
        <w:pStyle w:val="SOWSubL1-ASDEFCON"/>
      </w:pPr>
      <w:r>
        <w:t xml:space="preserve">missions and </w:t>
      </w:r>
      <w:r w:rsidR="0030566B">
        <w:t xml:space="preserve">the </w:t>
      </w:r>
      <w:r>
        <w:t>operational and support environments;</w:t>
      </w:r>
    </w:p>
    <w:p w14:paraId="47408A92" w14:textId="77777777" w:rsidR="00B2032F" w:rsidRDefault="00B2032F" w:rsidP="005B0ED2">
      <w:pPr>
        <w:pStyle w:val="SOWSubL1-ASDEFCON"/>
      </w:pPr>
      <w:r>
        <w:t>functional and performance requirements for development, manufacturing, verification, deployment, operation, support, training and disposal; and</w:t>
      </w:r>
    </w:p>
    <w:p w14:paraId="1210DCCE" w14:textId="77777777" w:rsidR="00B2032F" w:rsidRDefault="00B2032F" w:rsidP="005B0ED2">
      <w:pPr>
        <w:pStyle w:val="SOWSubL1-ASDEFCON"/>
      </w:pPr>
      <w:r>
        <w:t xml:space="preserve">constraints, including </w:t>
      </w:r>
      <w:r w:rsidR="0030566B">
        <w:t>any</w:t>
      </w:r>
      <w:r>
        <w:t xml:space="preserve"> imposed by the existing support infrastructure.</w:t>
      </w:r>
    </w:p>
    <w:p w14:paraId="2BF3958A" w14:textId="77777777" w:rsidR="007B5182" w:rsidRDefault="007B5182" w:rsidP="00843DE9">
      <w:pPr>
        <w:pStyle w:val="SOWTL5-ASDEFCON"/>
      </w:pPr>
      <w:r>
        <w:t>The ISP shall describe the Contractor’s approach to documenting Support System requirements, including in the SSSPEC</w:t>
      </w:r>
      <w:r w:rsidR="000C37AB">
        <w:t>,</w:t>
      </w:r>
      <w:r>
        <w:t xml:space="preserve"> when applicable.</w:t>
      </w:r>
    </w:p>
    <w:p w14:paraId="3ABCACA5" w14:textId="77777777" w:rsidR="00B2032F" w:rsidRDefault="00B2032F" w:rsidP="00164A78">
      <w:pPr>
        <w:pStyle w:val="SOWHL4-ASDEFCON"/>
      </w:pPr>
      <w:r>
        <w:t>Support System Logical Solution Representations</w:t>
      </w:r>
      <w:bookmarkEnd w:id="18"/>
      <w:bookmarkEnd w:id="19"/>
    </w:p>
    <w:p w14:paraId="733803CA" w14:textId="4B7F284E" w:rsidR="003D6AF5" w:rsidRDefault="000C37AB" w:rsidP="00164A78">
      <w:pPr>
        <w:pStyle w:val="Note-ASDEFCON"/>
      </w:pPr>
      <w:r>
        <w:t>Note:</w:t>
      </w:r>
      <w:r w:rsidR="006D17D3">
        <w:t xml:space="preserve"> </w:t>
      </w:r>
      <w:r>
        <w:t xml:space="preserve"> </w:t>
      </w:r>
      <w:r w:rsidR="003D6AF5">
        <w:t xml:space="preserve">‘Logical </w:t>
      </w:r>
      <w:r w:rsidR="00354932">
        <w:t xml:space="preserve">Solution Representations’ </w:t>
      </w:r>
      <w:r w:rsidR="008E6B0A">
        <w:t>include process flow diagrams, organisational charts, decision logic and other function</w:t>
      </w:r>
      <w:r w:rsidR="00B316F5">
        <w:t>al diagrams</w:t>
      </w:r>
      <w:r w:rsidR="008E6B0A">
        <w:t>.</w:t>
      </w:r>
    </w:p>
    <w:p w14:paraId="46F65205" w14:textId="77777777" w:rsidR="00B2032F" w:rsidRDefault="00B2032F" w:rsidP="005B0ED2">
      <w:pPr>
        <w:pStyle w:val="SOWTL5-ASDEFCON"/>
      </w:pPr>
      <w:r>
        <w:t>When Support System Logical Solution Representations are required to be developed under the Contract, the ISP shall describe:</w:t>
      </w:r>
    </w:p>
    <w:p w14:paraId="72B56A8C" w14:textId="77777777" w:rsidR="00B2032F" w:rsidRDefault="00B2032F" w:rsidP="001A5D79">
      <w:pPr>
        <w:pStyle w:val="SOWSubL1-ASDEFCON"/>
      </w:pPr>
      <w:r>
        <w:t>the types of Logical Solution Representations that will be produced to characterise Support System behaviour;</w:t>
      </w:r>
    </w:p>
    <w:p w14:paraId="34C569CE" w14:textId="77777777" w:rsidR="00B2032F" w:rsidRDefault="00B2032F" w:rsidP="005B0ED2">
      <w:pPr>
        <w:pStyle w:val="SOWSubL1-ASDEFCON"/>
      </w:pPr>
      <w:r>
        <w:t>the approach, methods, procedures, tools, and facilities to be used to develop, document, use, manage and validate the Logical Solution Representations;</w:t>
      </w:r>
    </w:p>
    <w:p w14:paraId="1478E1E0" w14:textId="77777777" w:rsidR="00B2032F" w:rsidRDefault="00B2032F" w:rsidP="005B0ED2">
      <w:pPr>
        <w:pStyle w:val="SOWSubL1-ASDEFCON"/>
      </w:pPr>
      <w:r>
        <w:t>the proposed maturity of the Logical Solution Representations during each phase of development of the Support System; and</w:t>
      </w:r>
    </w:p>
    <w:p w14:paraId="7C7E0046" w14:textId="77777777" w:rsidR="00B2032F" w:rsidRDefault="00B2032F" w:rsidP="005B0ED2">
      <w:pPr>
        <w:pStyle w:val="SOWSubL1-ASDEFCON"/>
      </w:pPr>
      <w:r>
        <w:t xml:space="preserve">the proposed </w:t>
      </w:r>
      <w:r w:rsidR="009569D7">
        <w:t>involvement of</w:t>
      </w:r>
      <w:r>
        <w:t xml:space="preserve"> the Commonwealth in validating the Logical Solution Representations of the Support System.</w:t>
      </w:r>
    </w:p>
    <w:p w14:paraId="08DD7C96" w14:textId="77777777" w:rsidR="00B2032F" w:rsidRDefault="00B2032F" w:rsidP="00164A78">
      <w:pPr>
        <w:pStyle w:val="SOWHL4-ASDEFCON"/>
      </w:pPr>
      <w:r>
        <w:t>Synthesis</w:t>
      </w:r>
    </w:p>
    <w:p w14:paraId="34014369" w14:textId="77777777" w:rsidR="00B2032F" w:rsidRDefault="00B2032F" w:rsidP="005B0ED2">
      <w:pPr>
        <w:pStyle w:val="SOWTL5-ASDEFCON"/>
      </w:pPr>
      <w:r>
        <w:t xml:space="preserve">The ISP shall describe the </w:t>
      </w:r>
      <w:r w:rsidR="00BA1141">
        <w:t xml:space="preserve">methodology, processes and tools </w:t>
      </w:r>
      <w:r>
        <w:t xml:space="preserve">to </w:t>
      </w:r>
      <w:r w:rsidR="00BA1141">
        <w:t xml:space="preserve">be used to </w:t>
      </w:r>
      <w:r>
        <w:t xml:space="preserve">synthesise the design </w:t>
      </w:r>
      <w:r w:rsidR="00063E58">
        <w:t>of</w:t>
      </w:r>
      <w:r>
        <w:t xml:space="preserve"> the Support System (and the associated Support Resources), including:</w:t>
      </w:r>
    </w:p>
    <w:p w14:paraId="2F83E079" w14:textId="77777777" w:rsidR="00B2032F" w:rsidRDefault="00B2032F" w:rsidP="001A5D79">
      <w:pPr>
        <w:pStyle w:val="SOWSubL1-ASDEFCON"/>
      </w:pPr>
      <w:r>
        <w:t>the Contractor’s approach for ensuring that the Support System minimises Life Cycle Cost while meeting the other requirements of the Contract;</w:t>
      </w:r>
    </w:p>
    <w:p w14:paraId="714746D0" w14:textId="77777777" w:rsidR="00B2032F" w:rsidRDefault="00B2032F" w:rsidP="005B0ED2">
      <w:pPr>
        <w:pStyle w:val="SOWSubL1-ASDEFCON"/>
      </w:pPr>
      <w:r>
        <w:t xml:space="preserve">the approach employed to select </w:t>
      </w:r>
      <w:r w:rsidR="00063E58">
        <w:t xml:space="preserve">components </w:t>
      </w:r>
      <w:r>
        <w:t xml:space="preserve">and materials </w:t>
      </w:r>
      <w:r w:rsidR="009569D7">
        <w:t xml:space="preserve">in order </w:t>
      </w:r>
      <w:r>
        <w:t>to meet system requirements</w:t>
      </w:r>
      <w:r w:rsidR="009569D7">
        <w:t>,</w:t>
      </w:r>
      <w:r>
        <w:t xml:space="preserve"> </w:t>
      </w:r>
      <w:r w:rsidR="00063E58">
        <w:t xml:space="preserve">to </w:t>
      </w:r>
      <w:r w:rsidR="009569D7">
        <w:t xml:space="preserve">benefit from </w:t>
      </w:r>
      <w:r>
        <w:t>standardisation</w:t>
      </w:r>
      <w:r w:rsidR="00063E58">
        <w:t>,</w:t>
      </w:r>
      <w:r>
        <w:t xml:space="preserve"> and </w:t>
      </w:r>
      <w:r w:rsidR="009569D7">
        <w:t xml:space="preserve">to manage </w:t>
      </w:r>
      <w:r>
        <w:t>obsolescence; and</w:t>
      </w:r>
    </w:p>
    <w:p w14:paraId="567496FE" w14:textId="77777777" w:rsidR="00B2032F" w:rsidRDefault="00B2032F" w:rsidP="005B0ED2">
      <w:pPr>
        <w:pStyle w:val="SOWSubL1-ASDEFCON"/>
      </w:pPr>
      <w:r>
        <w:t xml:space="preserve">a description of the processes by which </w:t>
      </w:r>
      <w:r w:rsidR="00BA1141">
        <w:t>L</w:t>
      </w:r>
      <w:r>
        <w:t>ong</w:t>
      </w:r>
      <w:r w:rsidR="00BA1141">
        <w:t xml:space="preserve"> L</w:t>
      </w:r>
      <w:r>
        <w:t>ead</w:t>
      </w:r>
      <w:r w:rsidR="00BA1141">
        <w:t>-Time</w:t>
      </w:r>
      <w:r>
        <w:t xml:space="preserve"> </w:t>
      </w:r>
      <w:r w:rsidR="00BA1141">
        <w:t>I</w:t>
      </w:r>
      <w:r>
        <w:t xml:space="preserve">tems </w:t>
      </w:r>
      <w:r w:rsidR="00BA1141">
        <w:t xml:space="preserve">(LLTIs) </w:t>
      </w:r>
      <w:r>
        <w:t>and resources that affect the critical path of the program are defined and determined.</w:t>
      </w:r>
    </w:p>
    <w:p w14:paraId="51D16ACF" w14:textId="77777777" w:rsidR="00B2032F" w:rsidRDefault="00B2032F" w:rsidP="00164A78">
      <w:pPr>
        <w:pStyle w:val="SOWHL4-ASDEFCON"/>
      </w:pPr>
      <w:r>
        <w:t>Implementation of the Support System</w:t>
      </w:r>
    </w:p>
    <w:p w14:paraId="69FB6D8D" w14:textId="77777777" w:rsidR="00B2032F" w:rsidRDefault="00B2032F" w:rsidP="005B0ED2">
      <w:pPr>
        <w:pStyle w:val="SOWTL5-ASDEFCON"/>
      </w:pPr>
      <w:r>
        <w:t xml:space="preserve">The ISP shall describe the </w:t>
      </w:r>
      <w:r w:rsidR="00BA1141">
        <w:t xml:space="preserve">methodology, processes and tools to be used to implement </w:t>
      </w:r>
      <w:r>
        <w:t>the Support System, cross-referring to ILS sub-program plans and the CTXP</w:t>
      </w:r>
      <w:r w:rsidR="00D3675A">
        <w:t>,</w:t>
      </w:r>
      <w:r>
        <w:t xml:space="preserve"> where appropriate.</w:t>
      </w:r>
    </w:p>
    <w:p w14:paraId="6DA698B4" w14:textId="77777777" w:rsidR="00B2032F" w:rsidRDefault="00B2032F" w:rsidP="00164A78">
      <w:pPr>
        <w:pStyle w:val="SOWHL4-ASDEFCON"/>
      </w:pPr>
      <w:r>
        <w:t>Verification and Validation Planning</w:t>
      </w:r>
    </w:p>
    <w:p w14:paraId="2B3D3378" w14:textId="77777777" w:rsidR="00B2032F" w:rsidRDefault="009569D7" w:rsidP="005B0ED2">
      <w:pPr>
        <w:pStyle w:val="SOWTL5-ASDEFCON"/>
      </w:pPr>
      <w:r>
        <w:t>T</w:t>
      </w:r>
      <w:r w:rsidR="00B2032F">
        <w:t xml:space="preserve">he ISP shall describe the </w:t>
      </w:r>
      <w:r>
        <w:t>V&amp;V</w:t>
      </w:r>
      <w:r w:rsidR="00B2032F">
        <w:t xml:space="preserve"> strategy for the Support System and Support System Components.</w:t>
      </w:r>
    </w:p>
    <w:p w14:paraId="65EC42A8" w14:textId="77777777" w:rsidR="00B2032F" w:rsidRDefault="00B2032F" w:rsidP="00164A78">
      <w:pPr>
        <w:pStyle w:val="SOWHL4-ASDEFCON"/>
      </w:pPr>
      <w:bookmarkStart w:id="21" w:name="_Toc521123414"/>
      <w:bookmarkStart w:id="22" w:name="_Toc523898493"/>
      <w:bookmarkEnd w:id="20"/>
      <w:r>
        <w:t>Trade Studies</w:t>
      </w:r>
      <w:bookmarkEnd w:id="21"/>
      <w:bookmarkEnd w:id="22"/>
    </w:p>
    <w:p w14:paraId="33C60C7C" w14:textId="77777777" w:rsidR="00B2032F" w:rsidRDefault="00B2032F" w:rsidP="005B0ED2">
      <w:pPr>
        <w:pStyle w:val="SOWTL5-ASDEFCON"/>
      </w:pPr>
      <w:r>
        <w:t>The ISP shall describe the Contractor’s methodology for conducting ILS-related trade studies, including trade studies relating to Technological</w:t>
      </w:r>
      <w:r>
        <w:rPr>
          <w:i/>
        </w:rPr>
        <w:t xml:space="preserve"> </w:t>
      </w:r>
      <w:r>
        <w:t>Opportunities and Standardisation Opportunities.</w:t>
      </w:r>
    </w:p>
    <w:p w14:paraId="4FD9C8A3" w14:textId="77777777" w:rsidR="00B2032F" w:rsidRDefault="00B2032F" w:rsidP="005B0ED2">
      <w:pPr>
        <w:pStyle w:val="SOWTL5-ASDEFCON"/>
      </w:pPr>
      <w:r>
        <w:t>The ISP shall describe:</w:t>
      </w:r>
    </w:p>
    <w:p w14:paraId="70F2FC04" w14:textId="77777777" w:rsidR="00B2032F" w:rsidRDefault="00B2032F" w:rsidP="001A5D79">
      <w:pPr>
        <w:pStyle w:val="SOWSubL1-ASDEFCON"/>
      </w:pPr>
      <w:r>
        <w:t>how and where the information resulting from ILS-related trade studies will be recorded and utilised; and</w:t>
      </w:r>
    </w:p>
    <w:p w14:paraId="34BB0763" w14:textId="77777777" w:rsidR="00B2032F" w:rsidRDefault="00B2032F" w:rsidP="005B0ED2">
      <w:pPr>
        <w:pStyle w:val="SOWSubL1-ASDEFCON"/>
      </w:pPr>
      <w:r>
        <w:t xml:space="preserve">the expected role of the Commonwealth in </w:t>
      </w:r>
      <w:r w:rsidR="00EE0840">
        <w:t xml:space="preserve">providing inputs </w:t>
      </w:r>
      <w:r w:rsidR="00DB473E">
        <w:t xml:space="preserve">to </w:t>
      </w:r>
      <w:r w:rsidR="00EE0840">
        <w:t xml:space="preserve">and </w:t>
      </w:r>
      <w:r>
        <w:t>reviewing the outcomes of ILS-related trade studies.</w:t>
      </w:r>
    </w:p>
    <w:p w14:paraId="06172408" w14:textId="77777777" w:rsidR="00B2032F" w:rsidRDefault="00B2032F" w:rsidP="00164A78">
      <w:pPr>
        <w:pStyle w:val="SOWHL4-ASDEFCON"/>
      </w:pPr>
      <w:r>
        <w:t>ILS Modelling and Simulation Tools</w:t>
      </w:r>
    </w:p>
    <w:p w14:paraId="40CDE9D3" w14:textId="77777777" w:rsidR="00B2032F" w:rsidRDefault="00B2032F" w:rsidP="005B0ED2">
      <w:pPr>
        <w:pStyle w:val="SOWTL5-ASDEFCON"/>
      </w:pPr>
      <w:r>
        <w:t xml:space="preserve">The ISP shall describe the modelling and simulation tools to be used </w:t>
      </w:r>
      <w:r w:rsidR="00EE0840">
        <w:t>to</w:t>
      </w:r>
      <w:r>
        <w:t xml:space="preserve"> meet the </w:t>
      </w:r>
      <w:r w:rsidR="00FE355C">
        <w:t xml:space="preserve">ILS </w:t>
      </w:r>
      <w:r>
        <w:t>requirements of the Contract, including:</w:t>
      </w:r>
    </w:p>
    <w:p w14:paraId="36900FDB" w14:textId="77777777" w:rsidR="00B2032F" w:rsidRDefault="00B2032F" w:rsidP="001A5D79">
      <w:pPr>
        <w:pStyle w:val="SOWSubL1-ASDEFCON"/>
      </w:pPr>
      <w:r>
        <w:t>the relationship between the ILS modelling and simulation tools and the corresponding ILS program activities being supported by the tool;</w:t>
      </w:r>
    </w:p>
    <w:p w14:paraId="4FBD13FB" w14:textId="77777777" w:rsidR="00B2032F" w:rsidRDefault="00B2032F" w:rsidP="005B0ED2">
      <w:pPr>
        <w:pStyle w:val="SOWSubL1-ASDEFCON"/>
      </w:pPr>
      <w:r>
        <w:t xml:space="preserve">the interfaces and any data </w:t>
      </w:r>
      <w:r w:rsidR="00B51D0B">
        <w:t>exchange</w:t>
      </w:r>
      <w:r>
        <w:t xml:space="preserve"> between each of the ILS modelling and simulation tools and other tools to be used </w:t>
      </w:r>
      <w:r w:rsidR="00BA1141">
        <w:t>under</w:t>
      </w:r>
      <w:r>
        <w:t xml:space="preserve"> the </w:t>
      </w:r>
      <w:r w:rsidR="00BA1141">
        <w:t>Contract</w:t>
      </w:r>
      <w:r w:rsidR="00EE0840">
        <w:t xml:space="preserve"> (eg, for LCC)</w:t>
      </w:r>
      <w:r>
        <w:t>;</w:t>
      </w:r>
    </w:p>
    <w:p w14:paraId="23B472B4" w14:textId="77777777" w:rsidR="00B2032F" w:rsidRDefault="00B2032F" w:rsidP="005B0ED2">
      <w:pPr>
        <w:pStyle w:val="SOWSubL1-ASDEFCON"/>
      </w:pPr>
      <w:r>
        <w:t xml:space="preserve">the </w:t>
      </w:r>
      <w:r w:rsidR="00B51D0B">
        <w:t>process</w:t>
      </w:r>
      <w:r>
        <w:t xml:space="preserve"> for assuring interoperability between the ILS modelling and simulation tools </w:t>
      </w:r>
      <w:r w:rsidR="00B51D0B">
        <w:t xml:space="preserve">used under the Contract </w:t>
      </w:r>
      <w:r>
        <w:t>and those used by the Commonwealth; and</w:t>
      </w:r>
    </w:p>
    <w:p w14:paraId="5CA13A28" w14:textId="77777777" w:rsidR="00B2032F" w:rsidRDefault="00B2032F" w:rsidP="005B0ED2">
      <w:pPr>
        <w:pStyle w:val="SOWSubL1-ASDEFCON"/>
      </w:pPr>
      <w:r>
        <w:t>for each ILS modelling and simulation tool:</w:t>
      </w:r>
    </w:p>
    <w:p w14:paraId="3040F769" w14:textId="77777777" w:rsidR="00B2032F" w:rsidRDefault="00B2032F" w:rsidP="00164A78">
      <w:pPr>
        <w:pStyle w:val="SOWSubL2-ASDEFCON"/>
      </w:pPr>
      <w:r>
        <w:t>the scope and level of application;</w:t>
      </w:r>
    </w:p>
    <w:p w14:paraId="476039AE" w14:textId="77777777" w:rsidR="00B2032F" w:rsidRDefault="00B2032F" w:rsidP="00130C9A">
      <w:pPr>
        <w:pStyle w:val="SOWSubL2-ASDEFCON"/>
      </w:pPr>
      <w:r>
        <w:t>the assumptions underlying the algorithms used</w:t>
      </w:r>
      <w:r w:rsidR="00EE0840">
        <w:t>,</w:t>
      </w:r>
      <w:r>
        <w:t xml:space="preserve"> </w:t>
      </w:r>
      <w:r w:rsidR="00EE0840">
        <w:t xml:space="preserve">and any constraints involved, </w:t>
      </w:r>
      <w:r>
        <w:t>in applying the tool;</w:t>
      </w:r>
    </w:p>
    <w:p w14:paraId="5191AD70" w14:textId="77777777" w:rsidR="00B2032F" w:rsidRDefault="00B2032F" w:rsidP="00130C9A">
      <w:pPr>
        <w:pStyle w:val="SOWSubL2-ASDEFCON"/>
      </w:pPr>
      <w:r>
        <w:t xml:space="preserve">the data </w:t>
      </w:r>
      <w:r w:rsidR="00715251">
        <w:t xml:space="preserve">and the sources of the data </w:t>
      </w:r>
      <w:r>
        <w:t>required;</w:t>
      </w:r>
    </w:p>
    <w:p w14:paraId="5CB78ABC" w14:textId="77777777" w:rsidR="00B2032F" w:rsidRDefault="00B2032F" w:rsidP="00130C9A">
      <w:pPr>
        <w:pStyle w:val="SOWSubL2-ASDEFCON"/>
      </w:pPr>
      <w:r>
        <w:t>the process for collecting and recording input data, including data provided by the Commonwealth;</w:t>
      </w:r>
    </w:p>
    <w:p w14:paraId="08524177" w14:textId="77777777" w:rsidR="00B2032F" w:rsidRDefault="00B2032F" w:rsidP="00130C9A">
      <w:pPr>
        <w:pStyle w:val="SOWSubL2-ASDEFCON"/>
      </w:pPr>
      <w:r>
        <w:t>the methodology for using the tool to analyse the collected data;</w:t>
      </w:r>
    </w:p>
    <w:p w14:paraId="56A62CAC" w14:textId="77777777" w:rsidR="00B2032F" w:rsidRDefault="00B2032F" w:rsidP="00130C9A">
      <w:pPr>
        <w:pStyle w:val="SOWSubL2-ASDEFCON"/>
      </w:pPr>
      <w:r>
        <w:t xml:space="preserve">how the level of confidence </w:t>
      </w:r>
      <w:r w:rsidR="00B51D0B">
        <w:t>in the data used</w:t>
      </w:r>
      <w:r>
        <w:t xml:space="preserve"> will be taken into account; and</w:t>
      </w:r>
    </w:p>
    <w:p w14:paraId="400CB666" w14:textId="77777777" w:rsidR="00B2032F" w:rsidRDefault="00B2032F" w:rsidP="00130C9A">
      <w:pPr>
        <w:pStyle w:val="SOWSubL2-ASDEFCON"/>
      </w:pPr>
      <w:r>
        <w:t xml:space="preserve">how the level of confidence </w:t>
      </w:r>
      <w:r w:rsidR="00B51D0B">
        <w:t>in</w:t>
      </w:r>
      <w:r>
        <w:t xml:space="preserve"> the output</w:t>
      </w:r>
      <w:r w:rsidR="00B51D0B">
        <w:t>(s)</w:t>
      </w:r>
      <w:r>
        <w:t xml:space="preserve"> from the tool will be </w:t>
      </w:r>
      <w:r w:rsidR="00B51D0B">
        <w:t>determined</w:t>
      </w:r>
      <w:r>
        <w:t>.</w:t>
      </w:r>
    </w:p>
    <w:p w14:paraId="42BE40D2" w14:textId="77777777" w:rsidR="00B2032F" w:rsidRDefault="00B2032F" w:rsidP="00164A78">
      <w:pPr>
        <w:pStyle w:val="SOWHL3-ASDEFCON"/>
      </w:pPr>
      <w:bookmarkStart w:id="23" w:name="_Toc520426577"/>
      <w:bookmarkStart w:id="24" w:name="_Toc523898503"/>
      <w:bookmarkEnd w:id="15"/>
      <w:bookmarkEnd w:id="16"/>
      <w:bookmarkEnd w:id="17"/>
      <w:r>
        <w:t>ILS Program Data Management</w:t>
      </w:r>
      <w:bookmarkEnd w:id="23"/>
      <w:bookmarkEnd w:id="24"/>
    </w:p>
    <w:p w14:paraId="17C982FF" w14:textId="77777777" w:rsidR="00B2032F" w:rsidRDefault="00B2032F" w:rsidP="00164A78">
      <w:pPr>
        <w:pStyle w:val="SOWHL4-ASDEFCON"/>
      </w:pPr>
      <w:bookmarkStart w:id="25" w:name="_Toc520426578"/>
      <w:bookmarkStart w:id="26" w:name="_Toc523898504"/>
      <w:r>
        <w:t xml:space="preserve">Data </w:t>
      </w:r>
      <w:bookmarkEnd w:id="25"/>
      <w:r>
        <w:t>Sharing</w:t>
      </w:r>
      <w:bookmarkEnd w:id="26"/>
    </w:p>
    <w:p w14:paraId="28B327C9" w14:textId="77777777" w:rsidR="00B2032F" w:rsidRDefault="00B2032F" w:rsidP="005B0ED2">
      <w:pPr>
        <w:pStyle w:val="SOWTL5-ASDEFCON"/>
      </w:pPr>
      <w:r>
        <w:t>The ISP shall describe the data</w:t>
      </w:r>
      <w:r w:rsidR="003B750B">
        <w:t xml:space="preserve"> </w:t>
      </w:r>
      <w:r>
        <w:t xml:space="preserve">management system to be used by the Contractor to collect, document, disseminate, coordinate, control, and share data between activities conducted within the ILS program and between the ILS program and other </w:t>
      </w:r>
      <w:r w:rsidR="00BA1141">
        <w:t>programs</w:t>
      </w:r>
      <w:r>
        <w:t>.</w:t>
      </w:r>
    </w:p>
    <w:p w14:paraId="7C0A17DE" w14:textId="77777777" w:rsidR="00B2032F" w:rsidRDefault="00B2032F" w:rsidP="00164A78">
      <w:pPr>
        <w:pStyle w:val="SOWHL4-ASDEFCON"/>
      </w:pPr>
      <w:bookmarkStart w:id="27" w:name="_Toc521123426"/>
      <w:bookmarkStart w:id="28" w:name="_Toc523898505"/>
      <w:bookmarkStart w:id="29" w:name="_Toc517683089"/>
      <w:bookmarkStart w:id="30" w:name="_Toc520426580"/>
      <w:r>
        <w:t>Logistic Support Analysis Record</w:t>
      </w:r>
      <w:bookmarkEnd w:id="27"/>
      <w:bookmarkEnd w:id="28"/>
    </w:p>
    <w:p w14:paraId="2A42954A" w14:textId="77777777" w:rsidR="00B2032F" w:rsidRDefault="00A00F5C" w:rsidP="005B0ED2">
      <w:pPr>
        <w:pStyle w:val="SOWTL5-ASDEFCON"/>
      </w:pPr>
      <w:r>
        <w:t>W</w:t>
      </w:r>
      <w:r w:rsidR="00B2032F">
        <w:t xml:space="preserve">here the Contract </w:t>
      </w:r>
      <w:r>
        <w:t>requires</w:t>
      </w:r>
      <w:r w:rsidR="00B2032F">
        <w:t xml:space="preserve"> a Logistic Support Analysis Record (LSAR), the ISP shall:</w:t>
      </w:r>
    </w:p>
    <w:p w14:paraId="5765F240" w14:textId="77777777" w:rsidR="00B2032F" w:rsidRDefault="00B2032F" w:rsidP="001A5D79">
      <w:pPr>
        <w:pStyle w:val="SOWSubL1-ASDEFCON"/>
      </w:pPr>
      <w:r>
        <w:t>describe the LSA control numbering system to be used;</w:t>
      </w:r>
    </w:p>
    <w:p w14:paraId="7D0B6E31" w14:textId="77777777" w:rsidR="00B2032F" w:rsidRDefault="00B2032F" w:rsidP="005B0ED2">
      <w:pPr>
        <w:pStyle w:val="SOWSubL1-ASDEFCON"/>
      </w:pPr>
      <w:r>
        <w:t>identify the LSAR tables and data element</w:t>
      </w:r>
      <w:r w:rsidR="00507B0C">
        <w:t>s</w:t>
      </w:r>
      <w:r>
        <w:t xml:space="preserve"> to be used to document, disseminate and control LSA data;</w:t>
      </w:r>
    </w:p>
    <w:p w14:paraId="3A8F520D" w14:textId="77777777" w:rsidR="00B2032F" w:rsidRDefault="00B2032F" w:rsidP="005B0ED2">
      <w:pPr>
        <w:pStyle w:val="SOWSubL1-ASDEFCON"/>
      </w:pPr>
      <w:r>
        <w:t xml:space="preserve">identify the positions in the ILS program organisation responsible for </w:t>
      </w:r>
      <w:r w:rsidR="00AF3E88">
        <w:t xml:space="preserve">compiling </w:t>
      </w:r>
      <w:r>
        <w:t>and maintaining the LSAR and the procedures for compiling and maintaining the LSAR; and</w:t>
      </w:r>
    </w:p>
    <w:p w14:paraId="274B8721" w14:textId="77777777" w:rsidR="00B2032F" w:rsidRDefault="00B2032F" w:rsidP="005B0ED2">
      <w:pPr>
        <w:pStyle w:val="SOWSubL1-ASDEFCON"/>
      </w:pPr>
      <w:r>
        <w:t xml:space="preserve">describe the maturity of the LSAR (by LSAR Table and depth of information to be provided in each LSAR Table) that will exist at each of the </w:t>
      </w:r>
      <w:r w:rsidR="00EE0840">
        <w:t xml:space="preserve">applicable </w:t>
      </w:r>
      <w:r>
        <w:t>milestones (eg, Mandated System Reviews).</w:t>
      </w:r>
    </w:p>
    <w:p w14:paraId="178BBEA1" w14:textId="77777777" w:rsidR="00B2032F" w:rsidRDefault="00B2032F" w:rsidP="00164A78">
      <w:pPr>
        <w:pStyle w:val="SOWHL4-ASDEFCON"/>
      </w:pPr>
      <w:bookmarkStart w:id="31" w:name="_Toc523898506"/>
      <w:r>
        <w:t>Data from External Sources</w:t>
      </w:r>
      <w:bookmarkEnd w:id="29"/>
      <w:bookmarkEnd w:id="30"/>
      <w:bookmarkEnd w:id="31"/>
    </w:p>
    <w:p w14:paraId="671CDE75" w14:textId="77777777" w:rsidR="00B2032F" w:rsidRDefault="00B2032F" w:rsidP="005B0ED2">
      <w:pPr>
        <w:pStyle w:val="SOWTL5-ASDEFCON"/>
      </w:pPr>
      <w:r>
        <w:t xml:space="preserve">The ISP shall outline the information that the Contractor needs to obtain from organisations external to the Contractor’s organisation (eg, Subcontractors, the Commonwealth, overseas agencies, and other company divisions) to conduct the ILS program.  External organisations, for the purpose of this requirement, include organisations external to the Contractor’s organisation and organisations internal to the Contractor that are not directly involved with the </w:t>
      </w:r>
      <w:r w:rsidR="00BA1141">
        <w:t>Contract</w:t>
      </w:r>
      <w:r>
        <w:t>.</w:t>
      </w:r>
    </w:p>
    <w:p w14:paraId="598F22A4" w14:textId="77777777" w:rsidR="00B2032F" w:rsidRDefault="00B2032F" w:rsidP="005B0ED2">
      <w:pPr>
        <w:pStyle w:val="SOWTL5-ASDEFCON"/>
      </w:pPr>
      <w:r>
        <w:t>The ISP shall identify whether arrangements already exist for obtaining this information or arrangements need to be established to obtain the information.</w:t>
      </w:r>
      <w:r w:rsidR="00BA1141">
        <w:t xml:space="preserve"> </w:t>
      </w:r>
      <w:r>
        <w:t xml:space="preserve"> The ISP shall also identify any risks associated with these arrangements.</w:t>
      </w:r>
    </w:p>
    <w:p w14:paraId="6330DC3F" w14:textId="77777777" w:rsidR="002C69D9" w:rsidRDefault="002C69D9" w:rsidP="002C69D9">
      <w:pPr>
        <w:pStyle w:val="SOWTL5-ASDEFCON"/>
      </w:pPr>
      <w:r>
        <w:t>With respect to the use of existing Technical Data to be used in analysis (eg, to perform a Failure Mode Effects and Criticality Analysis), the ISP shall describe:</w:t>
      </w:r>
    </w:p>
    <w:p w14:paraId="647E4197" w14:textId="77777777" w:rsidR="002C69D9" w:rsidRDefault="002C69D9" w:rsidP="001A5D79">
      <w:pPr>
        <w:pStyle w:val="SOWSubL1-ASDEFCON"/>
      </w:pPr>
      <w:r>
        <w:t>how that Technical Data will be evaluated and updated, as required, for the configuration, role, environment and target users of the Materiel System; and</w:t>
      </w:r>
    </w:p>
    <w:p w14:paraId="5AA71C7D" w14:textId="77777777" w:rsidR="002C69D9" w:rsidRDefault="002C69D9" w:rsidP="002C69D9">
      <w:pPr>
        <w:pStyle w:val="SOWSubL1-ASDEFCON"/>
      </w:pPr>
      <w:r>
        <w:t>how the Contractor will identify</w:t>
      </w:r>
      <w:r w:rsidR="00FE355C">
        <w:t>,</w:t>
      </w:r>
      <w:r>
        <w:t xml:space="preserve"> for the purposes of Commonwealth review, the Technical Data content that is reused, modified and new.</w:t>
      </w:r>
    </w:p>
    <w:p w14:paraId="57FCD10F" w14:textId="77777777" w:rsidR="00B2032F" w:rsidRDefault="00B2032F" w:rsidP="00164A78">
      <w:pPr>
        <w:pStyle w:val="SOWHL4-ASDEFCON"/>
      </w:pPr>
      <w:r>
        <w:t xml:space="preserve">Configuration Management </w:t>
      </w:r>
    </w:p>
    <w:p w14:paraId="18ED0AA3" w14:textId="77777777" w:rsidR="00B2032F" w:rsidRDefault="00715251" w:rsidP="005B0ED2">
      <w:pPr>
        <w:pStyle w:val="SOWTL5-ASDEFCON"/>
      </w:pPr>
      <w:r>
        <w:t>T</w:t>
      </w:r>
      <w:r w:rsidR="00B2032F">
        <w:t xml:space="preserve">he ISP shall describe the approach planned to establish and maintain </w:t>
      </w:r>
      <w:r>
        <w:t>C</w:t>
      </w:r>
      <w:r w:rsidR="00B2032F">
        <w:t xml:space="preserve">onfiguration </w:t>
      </w:r>
      <w:r>
        <w:t>C</w:t>
      </w:r>
      <w:r w:rsidR="00B2032F">
        <w:t>ontrol of Support Resources.</w:t>
      </w:r>
    </w:p>
    <w:p w14:paraId="58BDCF0D" w14:textId="77777777" w:rsidR="00B2032F" w:rsidRDefault="00B2032F" w:rsidP="005B0ED2">
      <w:pPr>
        <w:pStyle w:val="SOWTL5-ASDEFCON"/>
      </w:pPr>
      <w:r>
        <w:t xml:space="preserve">The ISP shall include a description of the approach planned to establish and maintain control of Support System interfaces, including </w:t>
      </w:r>
      <w:r w:rsidR="00715251">
        <w:t xml:space="preserve">through </w:t>
      </w:r>
      <w:r>
        <w:t>the conduct of Interface Control Working Groups (ICWGs).</w:t>
      </w:r>
    </w:p>
    <w:p w14:paraId="04BD1CA3" w14:textId="77777777" w:rsidR="00B2032F" w:rsidRDefault="00C921DE" w:rsidP="00164A78">
      <w:pPr>
        <w:pStyle w:val="SOWHL3-ASDEFCON"/>
      </w:pPr>
      <w:bookmarkStart w:id="32" w:name="_Toc517668433"/>
      <w:bookmarkStart w:id="33" w:name="_Toc520426584"/>
      <w:bookmarkStart w:id="34" w:name="_Toc523898510"/>
      <w:r>
        <w:t xml:space="preserve">Progress and </w:t>
      </w:r>
      <w:r w:rsidR="00B2032F">
        <w:t>System Reviews</w:t>
      </w:r>
      <w:bookmarkEnd w:id="32"/>
      <w:bookmarkEnd w:id="33"/>
      <w:bookmarkEnd w:id="34"/>
    </w:p>
    <w:p w14:paraId="660056CE" w14:textId="77777777" w:rsidR="00C921DE" w:rsidRDefault="00C921DE" w:rsidP="00C921DE">
      <w:pPr>
        <w:pStyle w:val="SOWTL4-ASDEFCON"/>
      </w:pPr>
      <w:r>
        <w:t xml:space="preserve">The ISP shall outline the procedures for conducting progress reviews for the purposes of considering </w:t>
      </w:r>
      <w:r w:rsidR="0075514D">
        <w:t xml:space="preserve">the progress of the </w:t>
      </w:r>
      <w:r>
        <w:t xml:space="preserve">ILS program </w:t>
      </w:r>
      <w:r w:rsidR="0075514D">
        <w:t xml:space="preserve">and related </w:t>
      </w:r>
      <w:r>
        <w:t>outputs</w:t>
      </w:r>
      <w:r w:rsidR="0075514D">
        <w:t>, including sub-programs for the design, development and implementation of Support Resources</w:t>
      </w:r>
      <w:r>
        <w:t>.</w:t>
      </w:r>
    </w:p>
    <w:p w14:paraId="360F0284" w14:textId="77777777" w:rsidR="00B2032F" w:rsidRDefault="00B2032F" w:rsidP="005B0ED2">
      <w:pPr>
        <w:pStyle w:val="SOWTL4-ASDEFCON"/>
      </w:pPr>
      <w:r>
        <w:t>The ISP shall describe how ILS program outputs are integrated into System Reviews, cross-referring to other plans whe</w:t>
      </w:r>
      <w:r w:rsidR="00C921DE">
        <w:t>n</w:t>
      </w:r>
      <w:r>
        <w:t xml:space="preserve"> appropriate, </w:t>
      </w:r>
      <w:r w:rsidR="00C921DE">
        <w:t xml:space="preserve">including </w:t>
      </w:r>
      <w:r>
        <w:t>the SRP when require</w:t>
      </w:r>
      <w:r w:rsidR="00C921DE">
        <w:t>d</w:t>
      </w:r>
      <w:r>
        <w:t xml:space="preserve"> under the Contract.</w:t>
      </w:r>
    </w:p>
    <w:p w14:paraId="78E04815" w14:textId="77777777" w:rsidR="00B2032F" w:rsidRDefault="00B2032F" w:rsidP="005B0ED2">
      <w:pPr>
        <w:pStyle w:val="SOWTL4-ASDEFCON"/>
      </w:pPr>
      <w:r>
        <w:t>If an SRP is not a requirement under the Contract, the ISP shall:</w:t>
      </w:r>
    </w:p>
    <w:p w14:paraId="4F3A4E6E" w14:textId="77777777" w:rsidR="00B2032F" w:rsidRDefault="00B2032F" w:rsidP="001A5D79">
      <w:pPr>
        <w:pStyle w:val="SOWSubL1-ASDEFCON"/>
      </w:pPr>
      <w:r>
        <w:t>describe the Contractor’s methodology and processes to establish and conduct Mandated System Reviews and Internal System Reviews;</w:t>
      </w:r>
    </w:p>
    <w:p w14:paraId="0ADFB518" w14:textId="77777777" w:rsidR="00B2032F" w:rsidRDefault="00B2032F" w:rsidP="005B0ED2">
      <w:pPr>
        <w:pStyle w:val="SOWSubL1-ASDEFCON"/>
      </w:pPr>
      <w:r>
        <w:t xml:space="preserve">for each ILS System Review, </w:t>
      </w:r>
      <w:r w:rsidR="00E45426">
        <w:t xml:space="preserve">identify </w:t>
      </w:r>
      <w:r>
        <w:t>the proposed venue</w:t>
      </w:r>
      <w:r w:rsidR="00E45426">
        <w:t xml:space="preserve">, and </w:t>
      </w:r>
      <w:r w:rsidR="004F1FF1">
        <w:t>l</w:t>
      </w:r>
      <w:r w:rsidR="00E45426">
        <w:t>ist</w:t>
      </w:r>
      <w:r>
        <w:t xml:space="preserve"> the organisations and individuals involved and their specific review responsibilities;</w:t>
      </w:r>
    </w:p>
    <w:p w14:paraId="4333191C" w14:textId="77777777" w:rsidR="00B2032F" w:rsidRDefault="00B2032F" w:rsidP="005B0ED2">
      <w:pPr>
        <w:pStyle w:val="SOWSubL1-ASDEFCON"/>
      </w:pPr>
      <w:r>
        <w:t xml:space="preserve">define entry, exit and checklist items for each ILS Mandated System Review, as defined by the Contract, incorporating standard checklists </w:t>
      </w:r>
      <w:r w:rsidR="00E45426">
        <w:t>(ie, MSR-CHECKLIST-</w:t>
      </w:r>
      <w:r w:rsidR="00184746">
        <w:t>XXX</w:t>
      </w:r>
      <w:r w:rsidR="00E45426">
        <w:t xml:space="preserve">) </w:t>
      </w:r>
      <w:r>
        <w:t>for these reviews, supplemented by the Contractor’s internal processes; and</w:t>
      </w:r>
    </w:p>
    <w:p w14:paraId="1A571447" w14:textId="77777777" w:rsidR="00B2032F" w:rsidRDefault="00B2032F" w:rsidP="005B0ED2">
      <w:pPr>
        <w:pStyle w:val="SOWSubL1-ASDEFCON"/>
      </w:pPr>
      <w:r>
        <w:t>detail, for each ILS Internal System Review:</w:t>
      </w:r>
    </w:p>
    <w:p w14:paraId="19B197C0" w14:textId="77777777" w:rsidR="00B2032F" w:rsidRDefault="00B2032F" w:rsidP="00130C9A">
      <w:pPr>
        <w:pStyle w:val="SOWSubL2-ASDEFCON"/>
      </w:pPr>
      <w:r>
        <w:t>review objectives,</w:t>
      </w:r>
    </w:p>
    <w:p w14:paraId="4D175DD1" w14:textId="77777777" w:rsidR="00B2032F" w:rsidRDefault="00B2032F" w:rsidP="00130C9A">
      <w:pPr>
        <w:pStyle w:val="SOWSubL2-ASDEFCON"/>
      </w:pPr>
      <w:r>
        <w:t>pre-requisites for conducting the review (ie</w:t>
      </w:r>
      <w:r w:rsidR="00E45426">
        <w:t>,</w:t>
      </w:r>
      <w:r>
        <w:t xml:space="preserve"> entry criteria),</w:t>
      </w:r>
    </w:p>
    <w:p w14:paraId="1476F631" w14:textId="77777777" w:rsidR="00B2032F" w:rsidRDefault="00B2032F" w:rsidP="00130C9A">
      <w:pPr>
        <w:pStyle w:val="SOWSubL2-ASDEFCON"/>
      </w:pPr>
      <w:r>
        <w:t>items to be addressed at the review, and</w:t>
      </w:r>
    </w:p>
    <w:p w14:paraId="32CF726B" w14:textId="77777777" w:rsidR="00B2032F" w:rsidRDefault="00B2032F" w:rsidP="00130C9A">
      <w:pPr>
        <w:pStyle w:val="SOWSubL2-ASDEFCON"/>
      </w:pPr>
      <w:r>
        <w:t>essential review completion criteria (ie</w:t>
      </w:r>
      <w:r w:rsidR="00E45426">
        <w:t>,</w:t>
      </w:r>
      <w:r>
        <w:t xml:space="preserve"> exit criteria).</w:t>
      </w:r>
    </w:p>
    <w:p w14:paraId="2C0B75AF" w14:textId="77777777" w:rsidR="00B2032F" w:rsidRDefault="00B2032F" w:rsidP="00164A78">
      <w:pPr>
        <w:pStyle w:val="SOWHL3-ASDEFCON"/>
      </w:pPr>
      <w:bookmarkStart w:id="35" w:name="_Toc523898524"/>
      <w:r>
        <w:t>ILS Sub-Programs</w:t>
      </w:r>
      <w:bookmarkEnd w:id="35"/>
    </w:p>
    <w:p w14:paraId="4EAE7252" w14:textId="77777777" w:rsidR="00B2032F" w:rsidRDefault="00B2032F" w:rsidP="00164A78">
      <w:pPr>
        <w:pStyle w:val="SOWHL4-ASDEFCON"/>
      </w:pPr>
      <w:r>
        <w:t>General</w:t>
      </w:r>
    </w:p>
    <w:p w14:paraId="15649307" w14:textId="77777777" w:rsidR="00B2032F" w:rsidRDefault="003A3C6C" w:rsidP="005B0ED2">
      <w:pPr>
        <w:pStyle w:val="SOWTL5-ASDEFCON"/>
      </w:pPr>
      <w:r>
        <w:t>T</w:t>
      </w:r>
      <w:r w:rsidR="00B2032F">
        <w:t xml:space="preserve">he ISP shall describe the Contractor’s program of activities associated with, as applicable, the identification, design, development, acquisition, installation, set-to-work, commissioning and </w:t>
      </w:r>
      <w:r w:rsidR="00A77603">
        <w:t>V&amp;V, as applicable,</w:t>
      </w:r>
      <w:r w:rsidR="00B2032F">
        <w:t xml:space="preserve"> of:</w:t>
      </w:r>
    </w:p>
    <w:p w14:paraId="4E6921D9" w14:textId="77777777" w:rsidR="00B2032F" w:rsidRDefault="00B2032F" w:rsidP="001A5D79">
      <w:pPr>
        <w:pStyle w:val="SOWSubL1-ASDEFCON"/>
      </w:pPr>
      <w:r>
        <w:t xml:space="preserve">Spares and </w:t>
      </w:r>
      <w:r w:rsidR="00217510">
        <w:t>Packaging (eg, special-to-type Packaging)</w:t>
      </w:r>
      <w:r>
        <w:t>;</w:t>
      </w:r>
    </w:p>
    <w:p w14:paraId="3244656A" w14:textId="77777777" w:rsidR="00B2032F" w:rsidRDefault="00B2032F" w:rsidP="005B0ED2">
      <w:pPr>
        <w:pStyle w:val="SOWSubL1-ASDEFCON"/>
      </w:pPr>
      <w:r>
        <w:t>Technical Data;</w:t>
      </w:r>
    </w:p>
    <w:p w14:paraId="04F35659" w14:textId="77777777" w:rsidR="00B2032F" w:rsidRDefault="00B2032F" w:rsidP="005B0ED2">
      <w:pPr>
        <w:pStyle w:val="SOWSubL1-ASDEFCON"/>
      </w:pPr>
      <w:r>
        <w:t xml:space="preserve">Training </w:t>
      </w:r>
      <w:r w:rsidR="005B1DD5">
        <w:t xml:space="preserve">(including </w:t>
      </w:r>
      <w:r>
        <w:t>Training Equipment and Training Materials</w:t>
      </w:r>
      <w:r w:rsidR="005B1DD5">
        <w:t>)</w:t>
      </w:r>
      <w:r>
        <w:t>;</w:t>
      </w:r>
    </w:p>
    <w:p w14:paraId="064448B6" w14:textId="77777777" w:rsidR="00B2032F" w:rsidRDefault="00B2032F" w:rsidP="005B0ED2">
      <w:pPr>
        <w:pStyle w:val="SOWSubL1-ASDEFCON"/>
      </w:pPr>
      <w:r>
        <w:t>Support and Test Equipment (S&amp;TE);</w:t>
      </w:r>
    </w:p>
    <w:p w14:paraId="04A62053" w14:textId="77777777" w:rsidR="00B2032F" w:rsidRDefault="00B2032F" w:rsidP="00101D02">
      <w:pPr>
        <w:pStyle w:val="SOWSubL1-ASDEFCON"/>
        <w:keepNext/>
      </w:pPr>
      <w:r>
        <w:t>Facilities; and</w:t>
      </w:r>
    </w:p>
    <w:p w14:paraId="7432B816" w14:textId="77777777" w:rsidR="00B2032F" w:rsidRDefault="00B2032F" w:rsidP="005B0ED2">
      <w:pPr>
        <w:pStyle w:val="SOWSubL1-ASDEFCON"/>
      </w:pPr>
      <w:r>
        <w:t>software support.</w:t>
      </w:r>
    </w:p>
    <w:p w14:paraId="58CD1D13" w14:textId="77777777" w:rsidR="00B2032F" w:rsidRDefault="00B2032F" w:rsidP="00164A78">
      <w:pPr>
        <w:pStyle w:val="SOWHL4-ASDEFCON"/>
      </w:pPr>
      <w:bookmarkStart w:id="36" w:name="_Ref455382055"/>
      <w:r>
        <w:t>General Support Resource Requirements</w:t>
      </w:r>
      <w:bookmarkEnd w:id="36"/>
    </w:p>
    <w:p w14:paraId="4FE1501F" w14:textId="77777777" w:rsidR="00B2032F" w:rsidRDefault="003A3C6C" w:rsidP="005B0ED2">
      <w:pPr>
        <w:pStyle w:val="SOWTL5-ASDEFCON"/>
      </w:pPr>
      <w:r>
        <w:t>T</w:t>
      </w:r>
      <w:r w:rsidR="00B2032F">
        <w:t xml:space="preserve">he ISP shall, for each </w:t>
      </w:r>
      <w:r w:rsidR="00C921DE">
        <w:t xml:space="preserve">category </w:t>
      </w:r>
      <w:r w:rsidR="00B2032F">
        <w:t xml:space="preserve">of Support Resources required under the Contract, detail the strategy, methodology, </w:t>
      </w:r>
      <w:r w:rsidR="00BA1141">
        <w:t xml:space="preserve">processes, tools </w:t>
      </w:r>
      <w:r w:rsidR="00B2032F">
        <w:t>and activities for:</w:t>
      </w:r>
    </w:p>
    <w:p w14:paraId="11CB9686" w14:textId="77777777" w:rsidR="00B2032F" w:rsidRDefault="00217510" w:rsidP="001A5D79">
      <w:pPr>
        <w:pStyle w:val="SOWSubL1-ASDEFCON"/>
      </w:pPr>
      <w:r>
        <w:t>performing an</w:t>
      </w:r>
      <w:r w:rsidR="00B2032F">
        <w:t xml:space="preserve"> </w:t>
      </w:r>
      <w:r w:rsidR="00A77603">
        <w:t xml:space="preserve">item / product </w:t>
      </w:r>
      <w:r w:rsidR="00B2032F">
        <w:t>range and quantity analyses</w:t>
      </w:r>
      <w:r>
        <w:t>,</w:t>
      </w:r>
      <w:r w:rsidR="00991FDA">
        <w:t xml:space="preserve"> </w:t>
      </w:r>
      <w:r w:rsidR="00ED7AD1">
        <w:t xml:space="preserve">and </w:t>
      </w:r>
      <w:r w:rsidR="0056199F">
        <w:t>to identify</w:t>
      </w:r>
      <w:r w:rsidR="00991FDA">
        <w:t xml:space="preserve"> the</w:t>
      </w:r>
      <w:r w:rsidR="00ED7AD1">
        <w:t xml:space="preserve"> </w:t>
      </w:r>
      <w:r w:rsidR="00991FDA">
        <w:t xml:space="preserve">locations </w:t>
      </w:r>
      <w:r w:rsidR="00592904">
        <w:t>/</w:t>
      </w:r>
      <w:r w:rsidR="00991FDA">
        <w:t xml:space="preserve"> echelons of support (including Commonwealth locations and support contractors)</w:t>
      </w:r>
      <w:r w:rsidR="00ED7AD1">
        <w:t xml:space="preserve"> where Support Resources would be located</w:t>
      </w:r>
      <w:r w:rsidR="00B2032F">
        <w:t>;</w:t>
      </w:r>
    </w:p>
    <w:p w14:paraId="4A5A3D50" w14:textId="77777777" w:rsidR="00B2032F" w:rsidRDefault="00B2032F" w:rsidP="005B0ED2">
      <w:pPr>
        <w:pStyle w:val="SOWSubL1-ASDEFCON"/>
      </w:pPr>
      <w:r>
        <w:t>undertaking standardisation and offsetting of identified Support Resources with corresponding Support Resources already in service with the Commonwealth;</w:t>
      </w:r>
    </w:p>
    <w:p w14:paraId="02EF0D78" w14:textId="77777777" w:rsidR="00B2032F" w:rsidRDefault="00B2032F" w:rsidP="005B0ED2">
      <w:pPr>
        <w:pStyle w:val="SOWSubL1-ASDEFCON"/>
      </w:pPr>
      <w:r>
        <w:t xml:space="preserve">confirming that the proposed Spares, Packaging, S&amp;TE, and Training Equipment are able to be accommodated, </w:t>
      </w:r>
      <w:r w:rsidR="00A77603">
        <w:t xml:space="preserve">in terms of </w:t>
      </w:r>
      <w:r>
        <w:t xml:space="preserve">space, installation and </w:t>
      </w:r>
      <w:r w:rsidR="00060077">
        <w:t xml:space="preserve">required </w:t>
      </w:r>
      <w:r>
        <w:t xml:space="preserve">services, </w:t>
      </w:r>
      <w:r w:rsidR="000971AD">
        <w:t>at</w:t>
      </w:r>
      <w:r>
        <w:t xml:space="preserve"> Defence </w:t>
      </w:r>
      <w:r w:rsidR="00217510">
        <w:t xml:space="preserve">Facilities </w:t>
      </w:r>
      <w:r>
        <w:t xml:space="preserve">or </w:t>
      </w:r>
      <w:r w:rsidR="00060077">
        <w:t>with</w:t>
      </w:r>
      <w:r w:rsidR="000971AD">
        <w:t>in</w:t>
      </w:r>
      <w:r w:rsidR="00060077">
        <w:t xml:space="preserve"> the </w:t>
      </w:r>
      <w:r>
        <w:t>Mission System (</w:t>
      </w:r>
      <w:r w:rsidR="000971AD">
        <w:t xml:space="preserve">eg, on-board </w:t>
      </w:r>
      <w:r>
        <w:t xml:space="preserve">as </w:t>
      </w:r>
      <w:r w:rsidR="00060077">
        <w:t>applicable</w:t>
      </w:r>
      <w:r>
        <w:t>);</w:t>
      </w:r>
    </w:p>
    <w:p w14:paraId="27E45B2F" w14:textId="77777777" w:rsidR="00B2032F" w:rsidRDefault="00B2032F" w:rsidP="005B0ED2">
      <w:pPr>
        <w:pStyle w:val="SOWSubL1-ASDEFCON"/>
      </w:pPr>
      <w:r>
        <w:t>categorising each type of Support Resource based on its intended purpose, origin</w:t>
      </w:r>
      <w:r w:rsidR="00592904">
        <w:t xml:space="preserve"> / supplier</w:t>
      </w:r>
      <w:r>
        <w:t xml:space="preserve">, management approach or other </w:t>
      </w:r>
      <w:r w:rsidR="00592904">
        <w:t xml:space="preserve">applicable </w:t>
      </w:r>
      <w:r>
        <w:t>criteria;</w:t>
      </w:r>
    </w:p>
    <w:p w14:paraId="7E8AE274" w14:textId="77777777" w:rsidR="00B2032F" w:rsidRDefault="00B2032F" w:rsidP="005B0ED2">
      <w:pPr>
        <w:pStyle w:val="SOWSubL1-ASDEFCON"/>
      </w:pPr>
      <w:r>
        <w:t xml:space="preserve">provisioning of </w:t>
      </w:r>
      <w:r w:rsidR="000971AD">
        <w:t xml:space="preserve">the </w:t>
      </w:r>
      <w:r>
        <w:t>Support Resources, including LLTIs and Life</w:t>
      </w:r>
      <w:r w:rsidR="006D17D3">
        <w:t>-o</w:t>
      </w:r>
      <w:r>
        <w:t>f</w:t>
      </w:r>
      <w:r w:rsidR="006D17D3">
        <w:t>-</w:t>
      </w:r>
      <w:r>
        <w:t xml:space="preserve">Type (LOT) </w:t>
      </w:r>
      <w:r w:rsidR="000971AD">
        <w:t>procurements</w:t>
      </w:r>
      <w:r>
        <w:t>;</w:t>
      </w:r>
    </w:p>
    <w:p w14:paraId="311E7ED1" w14:textId="77777777" w:rsidR="00B2032F" w:rsidRDefault="0056199F" w:rsidP="005B0ED2">
      <w:pPr>
        <w:pStyle w:val="SOWSubL1-ASDEFCON"/>
      </w:pPr>
      <w:r>
        <w:t xml:space="preserve">the </w:t>
      </w:r>
      <w:r w:rsidR="00B2032F">
        <w:t>compilation and management of Codification Data (</w:t>
      </w:r>
      <w:r w:rsidR="003B1983">
        <w:t>to be provided</w:t>
      </w:r>
      <w:r w:rsidR="00B2032F">
        <w:t xml:space="preserve"> in </w:t>
      </w:r>
      <w:r w:rsidR="00BA1141">
        <w:t xml:space="preserve">accordance with </w:t>
      </w:r>
      <w:r w:rsidR="00507347">
        <w:t>DID-ILS-TDATA-CDATA</w:t>
      </w:r>
      <w:r w:rsidR="00B2032F">
        <w:t>);</w:t>
      </w:r>
    </w:p>
    <w:p w14:paraId="79F3E95F" w14:textId="77777777" w:rsidR="00B2032F" w:rsidRDefault="00B2032F" w:rsidP="005B0ED2">
      <w:pPr>
        <w:pStyle w:val="SOWSubL1-ASDEFCON"/>
      </w:pPr>
      <w:r>
        <w:t xml:space="preserve">providing and tracking of </w:t>
      </w:r>
      <w:r w:rsidR="000971AD">
        <w:t>certificates of conformance</w:t>
      </w:r>
      <w:r>
        <w:t xml:space="preserve">, where </w:t>
      </w:r>
      <w:r w:rsidR="00060077">
        <w:t>applicable</w:t>
      </w:r>
      <w:r>
        <w:t>;</w:t>
      </w:r>
    </w:p>
    <w:p w14:paraId="1D4CCC5D" w14:textId="77777777" w:rsidR="00B2032F" w:rsidRDefault="00B70B5D" w:rsidP="005B0ED2">
      <w:pPr>
        <w:pStyle w:val="SOWSubL1-ASDEFCON"/>
      </w:pPr>
      <w:r>
        <w:t xml:space="preserve">the </w:t>
      </w:r>
      <w:r w:rsidR="00B2032F">
        <w:t>packaging, delivery</w:t>
      </w:r>
      <w:r w:rsidR="00715251">
        <w:t>,</w:t>
      </w:r>
      <w:r w:rsidR="00B2032F">
        <w:t xml:space="preserve"> installation, commissioning and testing of Support Resources</w:t>
      </w:r>
      <w:r w:rsidR="005B548B">
        <w:t xml:space="preserve"> (as applicable)</w:t>
      </w:r>
      <w:r w:rsidR="00B2032F">
        <w:t>;</w:t>
      </w:r>
    </w:p>
    <w:p w14:paraId="2648C029" w14:textId="77777777" w:rsidR="00B2032F" w:rsidRDefault="00B2032F" w:rsidP="005B0ED2">
      <w:pPr>
        <w:pStyle w:val="SOWSubL1-ASDEFCON"/>
      </w:pPr>
      <w:r>
        <w:t>identification and labelling of Support Resources</w:t>
      </w:r>
      <w:r w:rsidR="00060077">
        <w:t xml:space="preserve"> (eg, </w:t>
      </w:r>
      <w:r w:rsidR="0090445F">
        <w:t>‘</w:t>
      </w:r>
      <w:r w:rsidR="00060077">
        <w:t>Unique ID</w:t>
      </w:r>
      <w:r w:rsidR="0090445F">
        <w:t>’</w:t>
      </w:r>
      <w:r w:rsidR="00060077">
        <w:t xml:space="preserve"> (UID) and bar-coding)</w:t>
      </w:r>
      <w:r>
        <w:t>, including referenc</w:t>
      </w:r>
      <w:r w:rsidR="00217510">
        <w:t>es to</w:t>
      </w:r>
      <w:r>
        <w:t xml:space="preserve"> applicable standards;</w:t>
      </w:r>
    </w:p>
    <w:p w14:paraId="5000BD76" w14:textId="4C9FBBD8" w:rsidR="00B2032F" w:rsidRDefault="00B2032F" w:rsidP="005B0ED2">
      <w:pPr>
        <w:pStyle w:val="SOWSubL1-ASDEFCON"/>
      </w:pPr>
      <w:r>
        <w:t>identification and management of security requirements</w:t>
      </w:r>
      <w:r w:rsidR="00495DAA">
        <w:t xml:space="preserve"> associated with the definition, procurement, delivery and, if applicable, installation and Certification of Support Resources</w:t>
      </w:r>
      <w:r>
        <w:t xml:space="preserve">, </w:t>
      </w:r>
      <w:r w:rsidR="00495DAA">
        <w:t xml:space="preserve">including in relation to physical security, Emanation Security (EMSEC), </w:t>
      </w:r>
      <w:r w:rsidR="00334873">
        <w:t>C</w:t>
      </w:r>
      <w:r w:rsidR="00495DAA">
        <w:t xml:space="preserve">yber </w:t>
      </w:r>
      <w:r w:rsidR="00334873">
        <w:t>S</w:t>
      </w:r>
      <w:r w:rsidR="00495DAA">
        <w:t>ecurity</w:t>
      </w:r>
      <w:r w:rsidR="00AB2353">
        <w:t>,</w:t>
      </w:r>
      <w:r w:rsidR="00495DAA">
        <w:t xml:space="preserve"> and supply chain security</w:t>
      </w:r>
      <w:r>
        <w:t>;</w:t>
      </w:r>
    </w:p>
    <w:p w14:paraId="28827E3D" w14:textId="60040527" w:rsidR="00836AD5" w:rsidRDefault="00836AD5" w:rsidP="005B0ED2">
      <w:pPr>
        <w:pStyle w:val="SOWSubL1-ASDEFCON"/>
      </w:pPr>
      <w:r>
        <w:t>identification and management of releasability issues (eg, export controls);</w:t>
      </w:r>
    </w:p>
    <w:p w14:paraId="4771262B" w14:textId="77777777" w:rsidR="00B2032F" w:rsidRDefault="00B2032F" w:rsidP="005B0ED2">
      <w:pPr>
        <w:pStyle w:val="SOWSubL1-ASDEFCON"/>
      </w:pPr>
      <w:r>
        <w:t xml:space="preserve">identification and management of safety requirements, including </w:t>
      </w:r>
      <w:r w:rsidR="00060077">
        <w:t>Problematic S</w:t>
      </w:r>
      <w:r>
        <w:t>ubstances with</w:t>
      </w:r>
      <w:r w:rsidR="00060077">
        <w:t>in the</w:t>
      </w:r>
      <w:r>
        <w:t xml:space="preserve"> Support Resources;</w:t>
      </w:r>
    </w:p>
    <w:p w14:paraId="5AD21257" w14:textId="77777777" w:rsidR="00B2032F" w:rsidRDefault="00B2032F" w:rsidP="005B0ED2">
      <w:pPr>
        <w:pStyle w:val="SOWSubL1-ASDEFCON"/>
      </w:pPr>
      <w:r>
        <w:t xml:space="preserve">identification and management of special transportation, handling and storage requirements </w:t>
      </w:r>
      <w:r w:rsidR="00060077">
        <w:t>for the</w:t>
      </w:r>
      <w:r>
        <w:t xml:space="preserve"> Support Resources;</w:t>
      </w:r>
    </w:p>
    <w:p w14:paraId="481681D3" w14:textId="77777777" w:rsidR="00B2032F" w:rsidRDefault="00060077" w:rsidP="005B0ED2">
      <w:pPr>
        <w:pStyle w:val="SOWSubL1-ASDEFCON"/>
      </w:pPr>
      <w:r>
        <w:t xml:space="preserve">preparing for and enabling the </w:t>
      </w:r>
      <w:r w:rsidR="00B2032F">
        <w:t>Acceptance of Support Resources;</w:t>
      </w:r>
    </w:p>
    <w:p w14:paraId="227F5CE9" w14:textId="77777777" w:rsidR="00B2032F" w:rsidRDefault="00843DE9" w:rsidP="005B0ED2">
      <w:pPr>
        <w:pStyle w:val="SOWSubL1-ASDEFCON"/>
      </w:pPr>
      <w:r>
        <w:t xml:space="preserve">validation </w:t>
      </w:r>
      <w:r w:rsidR="00B2032F">
        <w:t xml:space="preserve">of </w:t>
      </w:r>
      <w:r w:rsidR="008550BB">
        <w:t>provisioning lists</w:t>
      </w:r>
      <w:r w:rsidR="008550BB" w:rsidDel="00AF3E88">
        <w:t xml:space="preserve"> </w:t>
      </w:r>
      <w:r w:rsidR="008550BB">
        <w:t xml:space="preserve">for recommended </w:t>
      </w:r>
      <w:r w:rsidR="00B2032F">
        <w:t>Support Resources;</w:t>
      </w:r>
    </w:p>
    <w:p w14:paraId="0B1C27A5" w14:textId="77777777" w:rsidR="00B2032F" w:rsidRDefault="00B2032F" w:rsidP="005B0ED2">
      <w:pPr>
        <w:pStyle w:val="SOWSubL1-ASDEFCON"/>
      </w:pPr>
      <w:r>
        <w:t>V&amp;V of the Support Resources;</w:t>
      </w:r>
    </w:p>
    <w:p w14:paraId="5229A5FA" w14:textId="77777777" w:rsidR="00B2032F" w:rsidRDefault="00060077" w:rsidP="005B0ED2">
      <w:pPr>
        <w:pStyle w:val="SOWSubL1-ASDEFCON"/>
      </w:pPr>
      <w:r>
        <w:t>the provision</w:t>
      </w:r>
      <w:r w:rsidR="00B2032F">
        <w:t xml:space="preserve"> of any training associated with the </w:t>
      </w:r>
      <w:r>
        <w:t>delivery and/or set-up of</w:t>
      </w:r>
      <w:r w:rsidR="00B2032F">
        <w:t xml:space="preserve"> the Support Resources; and</w:t>
      </w:r>
    </w:p>
    <w:p w14:paraId="22D15B23" w14:textId="77777777" w:rsidR="00B2032F" w:rsidRDefault="00060077" w:rsidP="005B0ED2">
      <w:pPr>
        <w:pStyle w:val="SOWSubL1-ASDEFCON"/>
      </w:pPr>
      <w:r>
        <w:t xml:space="preserve">the </w:t>
      </w:r>
      <w:r w:rsidR="00B2032F">
        <w:t xml:space="preserve">identification of </w:t>
      </w:r>
      <w:r w:rsidR="00715251">
        <w:t>c</w:t>
      </w:r>
      <w:r w:rsidR="00B2032F">
        <w:t xml:space="preserve">onfiguration </w:t>
      </w:r>
      <w:r w:rsidR="00715251">
        <w:t>d</w:t>
      </w:r>
      <w:r w:rsidR="00B2032F">
        <w:t>ocumentation for each item of the Support Resources.</w:t>
      </w:r>
    </w:p>
    <w:p w14:paraId="54A21618" w14:textId="48C4F7FA" w:rsidR="00B2032F" w:rsidRDefault="00B2032F" w:rsidP="00164A78">
      <w:pPr>
        <w:pStyle w:val="SOWHL4-ASDEFCON"/>
      </w:pPr>
      <w:r>
        <w:t>Technical Data</w:t>
      </w:r>
    </w:p>
    <w:p w14:paraId="476A067D" w14:textId="4F0010EA" w:rsidR="00A72765" w:rsidRDefault="00A72765" w:rsidP="00A72765">
      <w:pPr>
        <w:pStyle w:val="Note-ASDEFCON"/>
      </w:pPr>
      <w:r>
        <w:t xml:space="preserve">Note: </w:t>
      </w:r>
      <w:r w:rsidR="000203BD">
        <w:t>When a separate TDP is required by the Contract</w:t>
      </w:r>
      <w:r>
        <w:t>, the ISP should only include a summary.</w:t>
      </w:r>
    </w:p>
    <w:p w14:paraId="57FAD636" w14:textId="414EE712" w:rsidR="00B2032F" w:rsidRDefault="00733D51" w:rsidP="00136970">
      <w:pPr>
        <w:pStyle w:val="SOWTL5-ASDEFCON"/>
      </w:pPr>
      <w:r>
        <w:t>The</w:t>
      </w:r>
      <w:r w:rsidR="00B2032F">
        <w:t xml:space="preserve"> ISP shall describe</w:t>
      </w:r>
      <w:r w:rsidR="005413F2">
        <w:t xml:space="preserve"> </w:t>
      </w:r>
      <w:r w:rsidR="00B2032F">
        <w:t>any issues or implications for the development and delivery of, or access to, Technical Data</w:t>
      </w:r>
      <w:r w:rsidR="005413F2">
        <w:t xml:space="preserve"> required for the Support System</w:t>
      </w:r>
      <w:r w:rsidR="00B2032F">
        <w:t xml:space="preserve">, which arise from restrictions </w:t>
      </w:r>
      <w:r w:rsidR="00473E3B">
        <w:t>on Technical Data and Software rights,</w:t>
      </w:r>
      <w:r w:rsidR="00B2032F">
        <w:t xml:space="preserve"> export licences, Technical Assistance Agreements, </w:t>
      </w:r>
      <w:r w:rsidR="00C75717">
        <w:t xml:space="preserve">security issues, </w:t>
      </w:r>
      <w:r w:rsidR="00B2032F">
        <w:t>or</w:t>
      </w:r>
      <w:r w:rsidR="00473E3B">
        <w:t xml:space="preserve"> other</w:t>
      </w:r>
      <w:r w:rsidR="00B2032F">
        <w:t>.</w:t>
      </w:r>
    </w:p>
    <w:p w14:paraId="4CF8AAF6" w14:textId="77777777" w:rsidR="00CD194D" w:rsidRDefault="00672AE3" w:rsidP="00672AE3">
      <w:pPr>
        <w:pStyle w:val="SOWTL5-ASDEFCON"/>
      </w:pPr>
      <w:r>
        <w:t>With respect to</w:t>
      </w:r>
      <w:r w:rsidR="002C69D9">
        <w:t xml:space="preserve"> the use of</w:t>
      </w:r>
      <w:r>
        <w:t xml:space="preserve"> existing Technical Data</w:t>
      </w:r>
      <w:r w:rsidR="002C69D9">
        <w:t>,</w:t>
      </w:r>
      <w:r>
        <w:t xml:space="preserve"> </w:t>
      </w:r>
      <w:r w:rsidR="002C3D85">
        <w:t xml:space="preserve">which is </w:t>
      </w:r>
      <w:r w:rsidR="00CD194D">
        <w:t xml:space="preserve">to be </w:t>
      </w:r>
      <w:r w:rsidR="002C3D85">
        <w:t xml:space="preserve">delivered </w:t>
      </w:r>
      <w:r w:rsidR="00704559">
        <w:t xml:space="preserve">as a whole </w:t>
      </w:r>
      <w:r w:rsidR="002C3D85">
        <w:t xml:space="preserve">or </w:t>
      </w:r>
      <w:r w:rsidR="00CD194D">
        <w:t xml:space="preserve">incorporated into </w:t>
      </w:r>
      <w:r w:rsidR="00704559">
        <w:t xml:space="preserve">other </w:t>
      </w:r>
      <w:r w:rsidR="00CD194D">
        <w:t>manuals and other publications</w:t>
      </w:r>
      <w:r w:rsidR="002C3D85">
        <w:t xml:space="preserve"> </w:t>
      </w:r>
      <w:r w:rsidR="00704559">
        <w:t xml:space="preserve">that are </w:t>
      </w:r>
      <w:r w:rsidR="002C3D85">
        <w:t>to be delivered</w:t>
      </w:r>
      <w:r w:rsidR="00CD194D">
        <w:t>, the ISP shall describe:</w:t>
      </w:r>
    </w:p>
    <w:p w14:paraId="7AC374EF" w14:textId="77777777" w:rsidR="00672AE3" w:rsidRDefault="00CD194D" w:rsidP="001A5D79">
      <w:pPr>
        <w:pStyle w:val="SOWSubL1-ASDEFCON"/>
      </w:pPr>
      <w:r>
        <w:t>how that Technical Data will be evaluated and updated</w:t>
      </w:r>
      <w:r w:rsidR="002C69D9">
        <w:t>, as required,</w:t>
      </w:r>
      <w:r>
        <w:t xml:space="preserve"> for the configuration, role, environment and target users of the Materiel System; and</w:t>
      </w:r>
    </w:p>
    <w:p w14:paraId="3769DF4C" w14:textId="77777777" w:rsidR="00CD194D" w:rsidRDefault="00CD194D" w:rsidP="00CD194D">
      <w:pPr>
        <w:pStyle w:val="SOWSubL1-ASDEFCON"/>
      </w:pPr>
      <w:r>
        <w:t xml:space="preserve">how the Contractor will </w:t>
      </w:r>
      <w:r w:rsidR="002C69D9">
        <w:t>identify</w:t>
      </w:r>
      <w:r w:rsidR="00416DD6">
        <w:t>,</w:t>
      </w:r>
      <w:r w:rsidR="002C69D9">
        <w:t xml:space="preserve"> for the purposes of Commonwealth review,</w:t>
      </w:r>
      <w:r>
        <w:t xml:space="preserve"> </w:t>
      </w:r>
      <w:r w:rsidR="002C69D9">
        <w:t>the Technical Data content that is reused, modified and new.</w:t>
      </w:r>
    </w:p>
    <w:p w14:paraId="73A844CB" w14:textId="61F6AAAA" w:rsidR="00B2032F" w:rsidRDefault="00733D51" w:rsidP="005B0ED2">
      <w:pPr>
        <w:pStyle w:val="SOWTL5-ASDEFCON"/>
      </w:pPr>
      <w:r>
        <w:t xml:space="preserve">In addition to clause </w:t>
      </w:r>
      <w:r>
        <w:fldChar w:fldCharType="begin"/>
      </w:r>
      <w:r>
        <w:instrText xml:space="preserve"> REF _Ref455382055 \r \h </w:instrText>
      </w:r>
      <w:r>
        <w:fldChar w:fldCharType="separate"/>
      </w:r>
      <w:r w:rsidR="002D1CA3">
        <w:t>6.2.6.2</w:t>
      </w:r>
      <w:r>
        <w:fldChar w:fldCharType="end"/>
      </w:r>
      <w:r>
        <w:t>, the</w:t>
      </w:r>
      <w:r w:rsidR="00B2032F">
        <w:t xml:space="preserve"> ISP shall describe:</w:t>
      </w:r>
    </w:p>
    <w:p w14:paraId="156FC435" w14:textId="55363547" w:rsidR="005413F2" w:rsidRDefault="005413F2" w:rsidP="001A5D79">
      <w:pPr>
        <w:pStyle w:val="SOWSubL1-ASDEFCON"/>
      </w:pPr>
      <w:r>
        <w:t xml:space="preserve">the Contractor’s strategy, methodology </w:t>
      </w:r>
      <w:r w:rsidRPr="00D6659E">
        <w:t xml:space="preserve">and </w:t>
      </w:r>
      <w:r>
        <w:t xml:space="preserve">processes for </w:t>
      </w:r>
      <w:r w:rsidRPr="00D6659E">
        <w:t xml:space="preserve">the identification, development and delivery of </w:t>
      </w:r>
      <w:r>
        <w:t>Technical Data, including</w:t>
      </w:r>
      <w:r w:rsidRPr="00263F3D">
        <w:t xml:space="preserve"> the procedures to identify required amendments to exi</w:t>
      </w:r>
      <w:r>
        <w:t>sting Commonwealth publications and other Technical Data;</w:t>
      </w:r>
    </w:p>
    <w:p w14:paraId="196405F3" w14:textId="71D8638B" w:rsidR="00B2032F" w:rsidRDefault="00B2032F" w:rsidP="001A5D79">
      <w:pPr>
        <w:pStyle w:val="SOWSubL1-ASDEFCON"/>
      </w:pPr>
      <w:r>
        <w:t>the software tools to be applied to the generation and interpretation (authoring and viewing) of Technical Data;</w:t>
      </w:r>
    </w:p>
    <w:p w14:paraId="2D450BD4" w14:textId="77777777" w:rsidR="00B2032F" w:rsidRDefault="00B2032F" w:rsidP="005B0ED2">
      <w:pPr>
        <w:pStyle w:val="SOWSubL1-ASDEFCON"/>
      </w:pPr>
      <w:r>
        <w:t xml:space="preserve">the procedures, by category of Technical Data, for the receipt, review, </w:t>
      </w:r>
      <w:r w:rsidR="008550BB">
        <w:t>Configuration Control</w:t>
      </w:r>
      <w:r>
        <w:t>, amendment, production and delivery of all Technical Data for the Mission System and Support System;</w:t>
      </w:r>
    </w:p>
    <w:p w14:paraId="4CE3819B" w14:textId="77777777" w:rsidR="00B2032F" w:rsidRDefault="00B2032F" w:rsidP="005B0ED2">
      <w:pPr>
        <w:pStyle w:val="SOWSubL1-ASDEFCON"/>
      </w:pPr>
      <w:r>
        <w:t xml:space="preserve">the procedures for the management and </w:t>
      </w:r>
      <w:r w:rsidR="002C3D85">
        <w:t xml:space="preserve">update </w:t>
      </w:r>
      <w:r>
        <w:t xml:space="preserve">of the </w:t>
      </w:r>
      <w:r w:rsidR="00A06E2B">
        <w:t xml:space="preserve">MTDI, including the </w:t>
      </w:r>
      <w:r w:rsidR="004E4EBE">
        <w:t>SS</w:t>
      </w:r>
      <w:r>
        <w:t>TDL;</w:t>
      </w:r>
    </w:p>
    <w:p w14:paraId="4EEFFCFC" w14:textId="77777777" w:rsidR="00B2032F" w:rsidRDefault="00B2032F" w:rsidP="005B0ED2">
      <w:pPr>
        <w:pStyle w:val="SOWSubL1-ASDEFCON"/>
      </w:pPr>
      <w:r>
        <w:t>the standards, by Technical Data category, for the preparation of Technical Data;</w:t>
      </w:r>
    </w:p>
    <w:p w14:paraId="67C93C0A" w14:textId="3A904146" w:rsidR="00B2032F" w:rsidRDefault="00B2032F" w:rsidP="005B0ED2">
      <w:pPr>
        <w:pStyle w:val="SOWSubL1-ASDEFCON"/>
      </w:pPr>
      <w:r>
        <w:t xml:space="preserve">the strategy, methodology and processes for validating the </w:t>
      </w:r>
      <w:r w:rsidR="00136970">
        <w:t xml:space="preserve">MTDI, including the </w:t>
      </w:r>
      <w:r w:rsidR="004E4EBE">
        <w:t>SS</w:t>
      </w:r>
      <w:r>
        <w:t>TDL;</w:t>
      </w:r>
    </w:p>
    <w:p w14:paraId="2E114C70" w14:textId="77777777" w:rsidR="00B2032F" w:rsidRDefault="00B2032F" w:rsidP="005B0ED2">
      <w:pPr>
        <w:pStyle w:val="SOWSubL1-ASDEFCON"/>
      </w:pPr>
      <w:r>
        <w:t>the procedures to identify the amendments required to existing Commonwealth publications and the manage</w:t>
      </w:r>
      <w:r w:rsidR="003F7F51">
        <w:t>ment of amendment incorporation;</w:t>
      </w:r>
    </w:p>
    <w:p w14:paraId="68AE2161" w14:textId="6F531881" w:rsidR="00B2032F" w:rsidRDefault="00B2032F" w:rsidP="005B0ED2">
      <w:pPr>
        <w:pStyle w:val="SOWSubL1-ASDEFCON"/>
      </w:pPr>
      <w:r>
        <w:t>the strategy, methodology and processes</w:t>
      </w:r>
      <w:r w:rsidR="00AD32A2">
        <w:t xml:space="preserve"> </w:t>
      </w:r>
      <w:r>
        <w:t xml:space="preserve">to meet </w:t>
      </w:r>
      <w:r w:rsidR="005413F2">
        <w:t xml:space="preserve">any associated </w:t>
      </w:r>
      <w:r w:rsidR="00A75B74">
        <w:t>r</w:t>
      </w:r>
      <w:r w:rsidR="00217510">
        <w:t xml:space="preserve">egulatory / </w:t>
      </w:r>
      <w:r w:rsidR="00A75B74">
        <w:t>a</w:t>
      </w:r>
      <w:r w:rsidR="00217510">
        <w:t xml:space="preserve">ssurance </w:t>
      </w:r>
      <w:r>
        <w:t>requirements</w:t>
      </w:r>
      <w:r w:rsidR="005413F2">
        <w:t xml:space="preserve"> as they relate to Technical Data</w:t>
      </w:r>
      <w:r>
        <w:t>;</w:t>
      </w:r>
    </w:p>
    <w:p w14:paraId="63876866" w14:textId="77777777" w:rsidR="00B2032F" w:rsidRDefault="00B2032F" w:rsidP="005B0ED2">
      <w:pPr>
        <w:pStyle w:val="SOWSubL1-ASDEFCON"/>
      </w:pPr>
      <w:r>
        <w:t>the strategy, methodology and processes for the Contractor to validate Technical Data, including an indicative schedule and standards to be used; and</w:t>
      </w:r>
    </w:p>
    <w:p w14:paraId="5CBD0D5C" w14:textId="230B8BFE" w:rsidR="00B2032F" w:rsidRDefault="00B2032F" w:rsidP="005B0ED2">
      <w:pPr>
        <w:pStyle w:val="SOWSubL1-ASDEFCON"/>
      </w:pPr>
      <w:r>
        <w:t>the proposed strategy and methodology for the Contractor to assist the Commonwealth in verifying Technical Data.</w:t>
      </w:r>
    </w:p>
    <w:p w14:paraId="0D06424E" w14:textId="5B93AA16" w:rsidR="00733D51" w:rsidRDefault="00733D51" w:rsidP="00733D51">
      <w:pPr>
        <w:pStyle w:val="Note-ASDEFCON"/>
      </w:pPr>
      <w:r w:rsidRPr="00733D51">
        <w:t>Note:  ‘Business Rules’ in the following clause has the meaning given in DEF(AUST)IPS-5630.</w:t>
      </w:r>
    </w:p>
    <w:p w14:paraId="5BB6695F" w14:textId="77777777" w:rsidR="00A06E2B" w:rsidRDefault="00A06E2B" w:rsidP="00A06E2B">
      <w:pPr>
        <w:pStyle w:val="SOWTL5-ASDEFCON"/>
      </w:pPr>
      <w:r>
        <w:t>If S1000D Technical Data is applicable to the Contract, the ISP shall,</w:t>
      </w:r>
      <w:r w:rsidRPr="005F1267">
        <w:rPr>
          <w:color w:val="000000" w:themeColor="text1"/>
        </w:rPr>
        <w:t xml:space="preserve"> </w:t>
      </w:r>
      <w:r>
        <w:rPr>
          <w:color w:val="000000" w:themeColor="text1"/>
        </w:rPr>
        <w:t>for Technical Data that is produced as Common Source Database (CSDB) Objects in accordance with DEF(AUST)IPS-5630 and S1000D™</w:t>
      </w:r>
      <w:r>
        <w:t>:</w:t>
      </w:r>
    </w:p>
    <w:p w14:paraId="7FF55160" w14:textId="77777777" w:rsidR="00A06E2B" w:rsidRDefault="00A06E2B" w:rsidP="00A06E2B">
      <w:pPr>
        <w:pStyle w:val="SOWSubL1-ASDEFCON"/>
      </w:pPr>
      <w:r>
        <w:t>include (as an annex) a Business Rules Index that:</w:t>
      </w:r>
    </w:p>
    <w:p w14:paraId="013FD759" w14:textId="21EEA6FA" w:rsidR="00A06E2B" w:rsidRDefault="00733D51" w:rsidP="00A06E2B">
      <w:pPr>
        <w:pStyle w:val="SOWSubL2-ASDEFCON"/>
      </w:pPr>
      <w:r>
        <w:t xml:space="preserve">includes </w:t>
      </w:r>
      <w:r w:rsidR="00A06E2B">
        <w:t xml:space="preserve">the </w:t>
      </w:r>
      <w:r w:rsidR="00CA4482">
        <w:t xml:space="preserve">(common) </w:t>
      </w:r>
      <w:r w:rsidR="00A06E2B">
        <w:t xml:space="preserve">Defence Business Rules specified </w:t>
      </w:r>
      <w:r>
        <w:t>in DEF(AUST)IPS-5630</w:t>
      </w:r>
      <w:r w:rsidR="00A06E2B">
        <w:t xml:space="preserve"> and any </w:t>
      </w:r>
      <w:r>
        <w:t xml:space="preserve">additional or modified </w:t>
      </w:r>
      <w:r w:rsidR="00A06E2B">
        <w:t xml:space="preserve">Business Rules specified at Annex A to the SOW or in the ADF Service Publication standard(s) identified in the SOW; </w:t>
      </w:r>
    </w:p>
    <w:p w14:paraId="51F89DA3" w14:textId="18A9D4A8" w:rsidR="00733D51" w:rsidRDefault="00733D51" w:rsidP="00733D51">
      <w:pPr>
        <w:pStyle w:val="Note-ASDEFCON"/>
      </w:pPr>
      <w:r w:rsidRPr="00733D51">
        <w:t xml:space="preserve">Note:  </w:t>
      </w:r>
      <w:r w:rsidR="00B316F5">
        <w:t>A</w:t>
      </w:r>
      <w:r w:rsidRPr="00733D51">
        <w:t xml:space="preserve">greement to the Contractor-proposed BRDP </w:t>
      </w:r>
      <w:r w:rsidR="00B316F5">
        <w:t xml:space="preserve">is </w:t>
      </w:r>
      <w:r w:rsidRPr="00733D51">
        <w:t>pro</w:t>
      </w:r>
      <w:r>
        <w:t>vided through Approval of the IS</w:t>
      </w:r>
      <w:r w:rsidRPr="00733D51">
        <w:t>P.</w:t>
      </w:r>
    </w:p>
    <w:p w14:paraId="09353466" w14:textId="77777777" w:rsidR="00A06E2B" w:rsidRDefault="00A06E2B" w:rsidP="00A06E2B">
      <w:pPr>
        <w:pStyle w:val="SOWSubL2-ASDEFCON"/>
      </w:pPr>
      <w:r>
        <w:t>specifies the Business Rules Decision Points (BRDP) proposed by the Contractor for those BRDP designated in Annex B to DEF(AUST)IPS-5630 as “Contractor to propose, Commonwealth to agree”; and</w:t>
      </w:r>
    </w:p>
    <w:p w14:paraId="5927CFF9" w14:textId="77777777" w:rsidR="00A06E2B" w:rsidRDefault="00A06E2B" w:rsidP="00A06E2B">
      <w:pPr>
        <w:pStyle w:val="SOWSubL2-ASDEFCON"/>
      </w:pPr>
      <w:r>
        <w:t>if applicable, identifies the Business Rules applicable to the update of legacy publications produced in previous versions of S1000D (ie, prior to issue 5);</w:t>
      </w:r>
    </w:p>
    <w:p w14:paraId="67625B29" w14:textId="0FE31EDF" w:rsidR="00A06E2B" w:rsidRPr="00825985" w:rsidRDefault="00A06E2B" w:rsidP="00A06E2B">
      <w:pPr>
        <w:pStyle w:val="SOWSubL1-ASDEFCON"/>
      </w:pPr>
      <w:r>
        <w:rPr>
          <w:color w:val="000000" w:themeColor="text1"/>
        </w:rPr>
        <w:t xml:space="preserve">describe </w:t>
      </w:r>
      <w:r w:rsidRPr="00C65E84">
        <w:rPr>
          <w:color w:val="000000" w:themeColor="text1"/>
        </w:rPr>
        <w:t xml:space="preserve">the methodology and processes to validate that the structure and set of the eXtensible Markup Language (XML) accords with the </w:t>
      </w:r>
      <w:r w:rsidR="005413F2">
        <w:rPr>
          <w:color w:val="000000" w:themeColor="text1"/>
        </w:rPr>
        <w:t xml:space="preserve">required </w:t>
      </w:r>
      <w:r w:rsidRPr="00C65E84">
        <w:rPr>
          <w:color w:val="000000" w:themeColor="text1"/>
        </w:rPr>
        <w:t>Business Rules</w:t>
      </w:r>
      <w:r>
        <w:rPr>
          <w:color w:val="000000" w:themeColor="text1"/>
        </w:rPr>
        <w:t>; and</w:t>
      </w:r>
    </w:p>
    <w:p w14:paraId="43501201" w14:textId="77777777" w:rsidR="00A06E2B" w:rsidRDefault="00A06E2B" w:rsidP="00A06E2B">
      <w:pPr>
        <w:pStyle w:val="SOWSubL1-ASDEFCON"/>
      </w:pPr>
      <w:r>
        <w:t>describe the method of data exchange and transfer, including data transfer points, in accordance with DEF(AUST)IPS-5630, or as otherwise agreed by the Commonwealth.</w:t>
      </w:r>
    </w:p>
    <w:p w14:paraId="71CF8F98" w14:textId="77777777" w:rsidR="00B2032F" w:rsidRDefault="00B2032F" w:rsidP="00164A78">
      <w:pPr>
        <w:pStyle w:val="SOWHL4-ASDEFCON"/>
      </w:pPr>
      <w:r>
        <w:t>Training</w:t>
      </w:r>
    </w:p>
    <w:p w14:paraId="0F6A3BFC" w14:textId="77777777" w:rsidR="00AD18C5" w:rsidRDefault="00AD18C5" w:rsidP="005B0ED2">
      <w:pPr>
        <w:pStyle w:val="SOWTL5-ASDEFCON"/>
      </w:pPr>
      <w:r>
        <w:t>The ISP shall summarise the objectives, scope, constraints, global risks and assumptions for the Contractor’s learning development and Training systems implementation activities.</w:t>
      </w:r>
    </w:p>
    <w:p w14:paraId="798BDCF4" w14:textId="5A499DA2" w:rsidR="00AD18C5" w:rsidRDefault="00AD18C5" w:rsidP="00AD18C5">
      <w:pPr>
        <w:pStyle w:val="SOWTL5-ASDEFCON"/>
      </w:pPr>
      <w:r>
        <w:t>The ISP shall list the positions and personnel, or groups of personnel, involved in the learning development program, the delivery of the Training system solutions, and the implementation of any Training courses delivered under the Contract.  This list shall contain the following information:</w:t>
      </w:r>
    </w:p>
    <w:p w14:paraId="05A87581" w14:textId="77777777" w:rsidR="00AD18C5" w:rsidRDefault="00AD18C5" w:rsidP="00AD18C5">
      <w:pPr>
        <w:pStyle w:val="SOWSubL1-ASDEFCON"/>
      </w:pPr>
      <w:r>
        <w:t>position title</w:t>
      </w:r>
      <w:r w:rsidR="00190B73">
        <w:t xml:space="preserve"> or role</w:t>
      </w:r>
      <w:r>
        <w:t>;</w:t>
      </w:r>
    </w:p>
    <w:p w14:paraId="2AB088E4" w14:textId="5531421E" w:rsidR="00AD18C5" w:rsidRDefault="00AD18C5" w:rsidP="00AD18C5">
      <w:pPr>
        <w:pStyle w:val="SOWSubL1-ASDEFCON"/>
      </w:pPr>
      <w:r>
        <w:t>name</w:t>
      </w:r>
      <w:r w:rsidR="00190B73">
        <w:t>s</w:t>
      </w:r>
      <w:r>
        <w:t xml:space="preserve"> of </w:t>
      </w:r>
      <w:r w:rsidR="00190B73">
        <w:t xml:space="preserve">the personnel </w:t>
      </w:r>
      <w:r>
        <w:t>(if available)</w:t>
      </w:r>
      <w:r w:rsidR="00190B73">
        <w:t xml:space="preserve"> in management / team leader roles</w:t>
      </w:r>
      <w:r>
        <w:t>;</w:t>
      </w:r>
    </w:p>
    <w:p w14:paraId="5180610D" w14:textId="77777777" w:rsidR="00AD18C5" w:rsidRDefault="00AD18C5" w:rsidP="00AD18C5">
      <w:pPr>
        <w:pStyle w:val="SOWSubL1-ASDEFCON"/>
      </w:pPr>
      <w:r>
        <w:t>formal qualifications;</w:t>
      </w:r>
      <w:r w:rsidR="00190B73">
        <w:t xml:space="preserve"> and</w:t>
      </w:r>
    </w:p>
    <w:p w14:paraId="49D70115" w14:textId="02EFCE35" w:rsidR="00AD18C5" w:rsidRDefault="00190B73" w:rsidP="00E05BBF">
      <w:pPr>
        <w:pStyle w:val="SOWSubL1-ASDEFCON"/>
      </w:pPr>
      <w:r>
        <w:t xml:space="preserve">as applicable, </w:t>
      </w:r>
      <w:r w:rsidR="00AD18C5">
        <w:t>teaching experience and</w:t>
      </w:r>
      <w:r>
        <w:t xml:space="preserve"> </w:t>
      </w:r>
      <w:r w:rsidR="00AD18C5">
        <w:t>related technical / subject matter experience.</w:t>
      </w:r>
    </w:p>
    <w:p w14:paraId="58516383" w14:textId="0447837E" w:rsidR="00B2032F" w:rsidRDefault="00046ECE" w:rsidP="005B0ED2">
      <w:pPr>
        <w:pStyle w:val="SOWTL5-ASDEFCON"/>
      </w:pPr>
      <w:r>
        <w:t xml:space="preserve">In addition to clause </w:t>
      </w:r>
      <w:r>
        <w:fldChar w:fldCharType="begin"/>
      </w:r>
      <w:r>
        <w:instrText xml:space="preserve"> REF _Ref455382055 \r \h </w:instrText>
      </w:r>
      <w:r>
        <w:fldChar w:fldCharType="separate"/>
      </w:r>
      <w:r w:rsidR="002D1CA3">
        <w:t>6.2.6.2</w:t>
      </w:r>
      <w:r>
        <w:fldChar w:fldCharType="end"/>
      </w:r>
      <w:r>
        <w:t>, t</w:t>
      </w:r>
      <w:r w:rsidR="00B2032F">
        <w:t>he ISP shall describe the Contractor’s strategy, methodology</w:t>
      </w:r>
      <w:r w:rsidR="00686D80">
        <w:t>,</w:t>
      </w:r>
      <w:r w:rsidR="00B2032F">
        <w:t xml:space="preserve"> </w:t>
      </w:r>
      <w:r w:rsidR="00190B73">
        <w:t xml:space="preserve">standards </w:t>
      </w:r>
      <w:r w:rsidR="00B2032F">
        <w:t xml:space="preserve">and processes (highlighting any differences from the </w:t>
      </w:r>
      <w:r w:rsidR="00190B73">
        <w:t xml:space="preserve">SADL and any ADF Service </w:t>
      </w:r>
      <w:r w:rsidR="00B2032F">
        <w:t xml:space="preserve">Training </w:t>
      </w:r>
      <w:r w:rsidR="003A3C6C">
        <w:t xml:space="preserve">manuals </w:t>
      </w:r>
      <w:r w:rsidR="0014613E">
        <w:t xml:space="preserve">specified </w:t>
      </w:r>
      <w:r w:rsidR="00B2032F">
        <w:t>in the SOW) for undertaking and managing</w:t>
      </w:r>
      <w:r w:rsidR="00190B73">
        <w:t>, as applicable</w:t>
      </w:r>
      <w:r w:rsidR="00B2032F">
        <w:t>:</w:t>
      </w:r>
    </w:p>
    <w:p w14:paraId="45636D1C" w14:textId="77777777" w:rsidR="00190B73" w:rsidRDefault="00190B73" w:rsidP="001A5D79">
      <w:pPr>
        <w:pStyle w:val="SOWSubL1-ASDEFCON"/>
      </w:pPr>
      <w:r>
        <w:t>the analysis of performance needs and identification of recommended Training solutions (intervention solutions) including</w:t>
      </w:r>
      <w:r w:rsidR="00172C24">
        <w:t>:</w:t>
      </w:r>
    </w:p>
    <w:p w14:paraId="125DA0D1" w14:textId="2107F407" w:rsidR="00172C24" w:rsidRDefault="00172C24" w:rsidP="00172C24">
      <w:pPr>
        <w:pStyle w:val="Note-ASDEFCON"/>
      </w:pPr>
      <w:r>
        <w:t xml:space="preserve">Note: </w:t>
      </w:r>
      <w:r w:rsidR="005D775E">
        <w:t xml:space="preserve"> </w:t>
      </w:r>
      <w:r>
        <w:t>Refer to the Analyse Phase in the SADL for a description of a full-scale analysis process.</w:t>
      </w:r>
    </w:p>
    <w:p w14:paraId="2CEF3D01" w14:textId="77777777" w:rsidR="00F85DBB" w:rsidRDefault="003A3C6C" w:rsidP="00172C24">
      <w:pPr>
        <w:pStyle w:val="SOWSubL2-ASDEFCON"/>
      </w:pPr>
      <w:r>
        <w:t xml:space="preserve">the identification of </w:t>
      </w:r>
      <w:r w:rsidR="00172C24">
        <w:t xml:space="preserve">job / task requirements and the specification of </w:t>
      </w:r>
      <w:r>
        <w:t>performance needs</w:t>
      </w:r>
      <w:r w:rsidR="00554B4D">
        <w:t xml:space="preserve"> for operators and support Personnel;</w:t>
      </w:r>
    </w:p>
    <w:p w14:paraId="71042959" w14:textId="77777777" w:rsidR="00172C24" w:rsidRDefault="00172C24" w:rsidP="00172C24">
      <w:pPr>
        <w:pStyle w:val="SOWSubL2-ASDEFCON"/>
      </w:pPr>
      <w:r>
        <w:t>analysis of the gap between baseline competencies (including skills, knowledge, attitudes and behaviours) and the identified performance needs;</w:t>
      </w:r>
    </w:p>
    <w:p w14:paraId="47B3414E" w14:textId="5004D45F" w:rsidR="00B2032F" w:rsidRDefault="00F85DBB" w:rsidP="00172C24">
      <w:pPr>
        <w:pStyle w:val="SOWSubL2-ASDEFCON"/>
      </w:pPr>
      <w:r>
        <w:t xml:space="preserve">the </w:t>
      </w:r>
      <w:r w:rsidR="00192B2F">
        <w:t xml:space="preserve">identification </w:t>
      </w:r>
      <w:r>
        <w:t xml:space="preserve">of </w:t>
      </w:r>
      <w:r w:rsidR="00192B2F">
        <w:t xml:space="preserve">learning / </w:t>
      </w:r>
      <w:r w:rsidR="00B2032F">
        <w:t xml:space="preserve">Training </w:t>
      </w:r>
      <w:r w:rsidR="003A3C6C">
        <w:t xml:space="preserve">methods </w:t>
      </w:r>
      <w:r w:rsidR="00B2032F">
        <w:t xml:space="preserve">to satisfy </w:t>
      </w:r>
      <w:r>
        <w:t>th</w:t>
      </w:r>
      <w:r w:rsidR="003A3C6C">
        <w:t>e</w:t>
      </w:r>
      <w:r>
        <w:t xml:space="preserve"> performance</w:t>
      </w:r>
      <w:r w:rsidR="00B2032F">
        <w:t xml:space="preserve"> needs</w:t>
      </w:r>
      <w:r w:rsidR="00192B2F">
        <w:t>, and the risk and feasibility analyses for their implementation</w:t>
      </w:r>
      <w:r w:rsidR="00B2032F">
        <w:t>;</w:t>
      </w:r>
      <w:r w:rsidR="00192B2F">
        <w:t xml:space="preserve"> and</w:t>
      </w:r>
    </w:p>
    <w:p w14:paraId="42DD1E7C" w14:textId="1B7C8992" w:rsidR="00192B2F" w:rsidRDefault="00192B2F" w:rsidP="00172C24">
      <w:pPr>
        <w:pStyle w:val="SOWSubL2-ASDEFCON"/>
      </w:pPr>
      <w:r>
        <w:t>the identification and evaluation of existing LMPs, and the need for new or modified LMPs, leading to the recommendation of Training requirements (as required to be delivered in the</w:t>
      </w:r>
      <w:r w:rsidR="008F31E2">
        <w:t xml:space="preserve"> PNAR</w:t>
      </w:r>
      <w:r>
        <w:t>);</w:t>
      </w:r>
    </w:p>
    <w:p w14:paraId="37E74A06" w14:textId="77777777" w:rsidR="00192B2F" w:rsidRDefault="00192B2F" w:rsidP="005B0ED2">
      <w:pPr>
        <w:pStyle w:val="SOWSubL1-ASDEFCON"/>
      </w:pPr>
      <w:r>
        <w:t>the reuse, update, or design and development of the LMPs, including:</w:t>
      </w:r>
    </w:p>
    <w:p w14:paraId="529CCFF5" w14:textId="77777777" w:rsidR="005553EA" w:rsidRDefault="005553EA" w:rsidP="005553EA">
      <w:pPr>
        <w:pStyle w:val="SOWSubL2-ASDEFCON"/>
      </w:pPr>
      <w:r>
        <w:t>learning management information;</w:t>
      </w:r>
    </w:p>
    <w:p w14:paraId="64E2CEA1" w14:textId="6454152E" w:rsidR="00B2032F" w:rsidRDefault="003C0304" w:rsidP="005553EA">
      <w:pPr>
        <w:pStyle w:val="SOWSubL2-ASDEFCON"/>
      </w:pPr>
      <w:r>
        <w:t xml:space="preserve">the course curricula, including </w:t>
      </w:r>
      <w:r w:rsidR="00B2032F">
        <w:t xml:space="preserve">the derivation </w:t>
      </w:r>
      <w:r>
        <w:t xml:space="preserve">/ review </w:t>
      </w:r>
      <w:r w:rsidR="00B2032F">
        <w:t xml:space="preserve">of </w:t>
      </w:r>
      <w:r w:rsidR="00F85DBB">
        <w:t xml:space="preserve">required learning outcomes and </w:t>
      </w:r>
      <w:r>
        <w:t>course</w:t>
      </w:r>
      <w:r w:rsidR="00F85DBB">
        <w:t xml:space="preserve"> design</w:t>
      </w:r>
      <w:r w:rsidR="00B2032F">
        <w:t>;</w:t>
      </w:r>
    </w:p>
    <w:p w14:paraId="6C1DF484" w14:textId="77777777" w:rsidR="00F85DBB" w:rsidRDefault="00F85DBB" w:rsidP="005553EA">
      <w:pPr>
        <w:pStyle w:val="SOWSubL2-ASDEFCON"/>
      </w:pPr>
      <w:r>
        <w:t xml:space="preserve">the identification and evaluation of </w:t>
      </w:r>
      <w:r w:rsidR="005553EA">
        <w:t xml:space="preserve">major resource requirements, including personnel and </w:t>
      </w:r>
      <w:r>
        <w:t>Training Equipment requirements;</w:t>
      </w:r>
      <w:r w:rsidR="005553EA">
        <w:t xml:space="preserve"> and</w:t>
      </w:r>
    </w:p>
    <w:p w14:paraId="5D90EC17" w14:textId="495F61B2" w:rsidR="00B2032F" w:rsidRDefault="00B2032F" w:rsidP="002C0E9A">
      <w:pPr>
        <w:pStyle w:val="SOWSubL2-ASDEFCON"/>
      </w:pPr>
      <w:r>
        <w:t>the development</w:t>
      </w:r>
      <w:r w:rsidR="005553EA">
        <w:t xml:space="preserve"> and/or update</w:t>
      </w:r>
      <w:r>
        <w:t xml:space="preserve"> of Training </w:t>
      </w:r>
      <w:r w:rsidR="005553EA">
        <w:t xml:space="preserve">Materials </w:t>
      </w:r>
      <w:r w:rsidR="00F85DBB">
        <w:t>(</w:t>
      </w:r>
      <w:r w:rsidR="005553EA">
        <w:t xml:space="preserve">including </w:t>
      </w:r>
      <w:r w:rsidR="00F85DBB">
        <w:t xml:space="preserve">learning and assessment </w:t>
      </w:r>
      <w:r>
        <w:t>materials</w:t>
      </w:r>
      <w:r w:rsidR="005553EA">
        <w:t>)</w:t>
      </w:r>
      <w:r>
        <w:t>; and</w:t>
      </w:r>
    </w:p>
    <w:p w14:paraId="1BBE1F0D" w14:textId="77777777" w:rsidR="00B2032F" w:rsidRDefault="00E418A0" w:rsidP="005B0ED2">
      <w:pPr>
        <w:pStyle w:val="SOWSubL1-ASDEFCON"/>
      </w:pPr>
      <w:r>
        <w:t>when applicable,</w:t>
      </w:r>
      <w:r w:rsidDel="008A6D3B">
        <w:t xml:space="preserve"> </w:t>
      </w:r>
      <w:r w:rsidR="008A6D3B">
        <w:t xml:space="preserve">accreditation </w:t>
      </w:r>
      <w:r w:rsidR="00554B4D">
        <w:t>against</w:t>
      </w:r>
      <w:r w:rsidR="008A6D3B">
        <w:t xml:space="preserve"> nationally recognised </w:t>
      </w:r>
      <w:r w:rsidR="0014613E">
        <w:t xml:space="preserve">Units </w:t>
      </w:r>
      <w:r w:rsidR="008A6D3B">
        <w:t xml:space="preserve">of </w:t>
      </w:r>
      <w:r w:rsidR="0014613E">
        <w:t>Competency</w:t>
      </w:r>
      <w:r w:rsidR="00B2032F">
        <w:t>.</w:t>
      </w:r>
    </w:p>
    <w:p w14:paraId="67B9F064" w14:textId="3C9AD521" w:rsidR="00E119BD" w:rsidRDefault="003A3C6C" w:rsidP="005B0ED2">
      <w:pPr>
        <w:pStyle w:val="SOWTL5-ASDEFCON"/>
      </w:pPr>
      <w:r>
        <w:t>T</w:t>
      </w:r>
      <w:r w:rsidR="00B2032F">
        <w:t xml:space="preserve">he ISP shall describe </w:t>
      </w:r>
      <w:r w:rsidR="00482BAF">
        <w:t xml:space="preserve">any additional </w:t>
      </w:r>
      <w:r w:rsidR="00B2032F">
        <w:t>standards, methodolog</w:t>
      </w:r>
      <w:r w:rsidR="00482BAF">
        <w:t>ies</w:t>
      </w:r>
      <w:r w:rsidR="00B2032F">
        <w:t xml:space="preserve"> and processes to be used for the development </w:t>
      </w:r>
      <w:r w:rsidR="00E119BD">
        <w:t>of</w:t>
      </w:r>
      <w:r w:rsidR="00482BAF" w:rsidRPr="00482BAF">
        <w:t xml:space="preserve"> </w:t>
      </w:r>
      <w:r w:rsidR="00482BAF">
        <w:t>deliverables under the Contract, including</w:t>
      </w:r>
      <w:r w:rsidR="00E119BD">
        <w:t>:</w:t>
      </w:r>
    </w:p>
    <w:p w14:paraId="4EE0B860" w14:textId="1066576F" w:rsidR="00991B1D" w:rsidRDefault="00991B1D" w:rsidP="001A5D79">
      <w:pPr>
        <w:pStyle w:val="SOWSubL1-ASDEFCON"/>
      </w:pPr>
      <w:r>
        <w:t>the Training Requirements Specification (TRS);</w:t>
      </w:r>
    </w:p>
    <w:p w14:paraId="63480EC8" w14:textId="12EAA5A0" w:rsidR="00E119BD" w:rsidRDefault="00E119BD" w:rsidP="001A5D79">
      <w:pPr>
        <w:pStyle w:val="SOWSubL1-ASDEFCON"/>
      </w:pPr>
      <w:r>
        <w:t xml:space="preserve">the </w:t>
      </w:r>
      <w:r w:rsidR="00A56A4E">
        <w:t>Performance Needs Analysis Report (PNAR)</w:t>
      </w:r>
      <w:r>
        <w:t>;</w:t>
      </w:r>
    </w:p>
    <w:p w14:paraId="5E6C026B" w14:textId="77777777" w:rsidR="00E119BD" w:rsidRDefault="00E119BD" w:rsidP="00E119BD">
      <w:pPr>
        <w:pStyle w:val="SOWSubL1-ASDEFCON"/>
      </w:pPr>
      <w:r>
        <w:t xml:space="preserve">draft </w:t>
      </w:r>
      <w:r w:rsidR="00A56A4E">
        <w:t>Learning Management Packages (LMPs)</w:t>
      </w:r>
      <w:r>
        <w:t>;</w:t>
      </w:r>
    </w:p>
    <w:p w14:paraId="70A5B50F" w14:textId="77777777" w:rsidR="005B548B" w:rsidRDefault="00E119BD" w:rsidP="00E119BD">
      <w:pPr>
        <w:pStyle w:val="SOWSubL1-ASDEFCON"/>
      </w:pPr>
      <w:r>
        <w:t xml:space="preserve">complete </w:t>
      </w:r>
      <w:r w:rsidR="00482BAF">
        <w:t xml:space="preserve">(final) </w:t>
      </w:r>
      <w:r w:rsidR="00A56A4E">
        <w:t>LMPs</w:t>
      </w:r>
      <w:r w:rsidR="00B2032F">
        <w:t>, including</w:t>
      </w:r>
      <w:r w:rsidR="00715251">
        <w:t xml:space="preserve"> </w:t>
      </w:r>
      <w:r w:rsidR="00507347">
        <w:t>Training Materials</w:t>
      </w:r>
      <w:r>
        <w:t>;</w:t>
      </w:r>
    </w:p>
    <w:p w14:paraId="201FF9C3" w14:textId="77777777" w:rsidR="00B2032F" w:rsidRDefault="005B548B" w:rsidP="00E119BD">
      <w:pPr>
        <w:pStyle w:val="SOWSubL1-ASDEFCON"/>
      </w:pPr>
      <w:r>
        <w:t xml:space="preserve">the Training Materials List </w:t>
      </w:r>
      <w:r w:rsidR="0014613E">
        <w:t>(</w:t>
      </w:r>
      <w:r w:rsidR="004E4EBE">
        <w:t>TML</w:t>
      </w:r>
      <w:r w:rsidR="0014613E">
        <w:t>)</w:t>
      </w:r>
      <w:r>
        <w:t>;</w:t>
      </w:r>
    </w:p>
    <w:p w14:paraId="05BD6451" w14:textId="77777777" w:rsidR="00E119BD" w:rsidRDefault="00E119BD" w:rsidP="00E119BD">
      <w:pPr>
        <w:pStyle w:val="SOWSubL1-ASDEFCON"/>
      </w:pPr>
      <w:r>
        <w:t>the Training Equipment List (TEL);</w:t>
      </w:r>
      <w:r w:rsidRPr="00E119BD">
        <w:t xml:space="preserve"> </w:t>
      </w:r>
      <w:r>
        <w:t>and</w:t>
      </w:r>
    </w:p>
    <w:p w14:paraId="4DBE2CED" w14:textId="77777777" w:rsidR="00E119BD" w:rsidRDefault="00E119BD" w:rsidP="00E119BD">
      <w:pPr>
        <w:pStyle w:val="SOWSubL1-ASDEFCON"/>
      </w:pPr>
      <w:r>
        <w:t>Training course evaluation report</w:t>
      </w:r>
      <w:r w:rsidR="00DF4F42">
        <w:t>ing requir</w:t>
      </w:r>
      <w:r w:rsidR="00513F4A">
        <w:t>e</w:t>
      </w:r>
      <w:r w:rsidR="00DF4F42">
        <w:t>ment</w:t>
      </w:r>
      <w:r>
        <w:t>s.</w:t>
      </w:r>
    </w:p>
    <w:p w14:paraId="13CE4E1A" w14:textId="1AEF2D21" w:rsidR="00B148A5" w:rsidRDefault="00B148A5" w:rsidP="00B148A5">
      <w:pPr>
        <w:pStyle w:val="SOWTL5-ASDEFCON"/>
      </w:pPr>
      <w:r>
        <w:t xml:space="preserve">The ISP shall describe the </w:t>
      </w:r>
      <w:r w:rsidR="000E2829">
        <w:t xml:space="preserve">strategy, </w:t>
      </w:r>
      <w:r w:rsidR="000E2829" w:rsidRPr="00263F3D">
        <w:t>methodology and processes to be used</w:t>
      </w:r>
      <w:r w:rsidR="000E2829">
        <w:t xml:space="preserve"> for the implementation and evaluation of the Training and Training Support solution</w:t>
      </w:r>
      <w:r w:rsidR="005D775E">
        <w:t>,</w:t>
      </w:r>
      <w:r w:rsidR="000E2829">
        <w:t xml:space="preserve"> including </w:t>
      </w:r>
      <w:r w:rsidR="005D775E">
        <w:t>(</w:t>
      </w:r>
      <w:r w:rsidR="000E2829">
        <w:t>as applicable</w:t>
      </w:r>
      <w:r w:rsidR="005D775E">
        <w:t>)</w:t>
      </w:r>
      <w:r>
        <w:t>:</w:t>
      </w:r>
    </w:p>
    <w:p w14:paraId="6C96F24A" w14:textId="77777777" w:rsidR="000E2829" w:rsidRDefault="000E2829" w:rsidP="000E2829">
      <w:pPr>
        <w:pStyle w:val="SOWSubL1-ASDEFCON"/>
      </w:pPr>
      <w:r>
        <w:t>the development and implementation of Training Equipment;</w:t>
      </w:r>
    </w:p>
    <w:p w14:paraId="472EFD53" w14:textId="27CBFC8E" w:rsidR="00B148A5" w:rsidRDefault="000E2829" w:rsidP="001A5D79">
      <w:pPr>
        <w:pStyle w:val="SOWSubL1-ASDEFCON"/>
      </w:pPr>
      <w:r>
        <w:t>Training courses to be delivered under the Contract</w:t>
      </w:r>
      <w:r w:rsidR="00024AC9">
        <w:t xml:space="preserve">, including </w:t>
      </w:r>
      <w:r w:rsidR="00B148A5">
        <w:t>the conduct of</w:t>
      </w:r>
      <w:r w:rsidR="00024AC9">
        <w:t xml:space="preserve"> any</w:t>
      </w:r>
      <w:r w:rsidR="00B148A5">
        <w:t xml:space="preserve"> trial courses; and</w:t>
      </w:r>
    </w:p>
    <w:p w14:paraId="70B93F47" w14:textId="4F706CF1" w:rsidR="00B148A5" w:rsidRDefault="00B148A5" w:rsidP="001A5D79">
      <w:pPr>
        <w:pStyle w:val="SOWSubL1-ASDEFCON"/>
      </w:pPr>
      <w:r>
        <w:t xml:space="preserve">Training </w:t>
      </w:r>
      <w:r w:rsidR="00B50F7F">
        <w:t>courses</w:t>
      </w:r>
      <w:r>
        <w:t xml:space="preserve"> evaluation</w:t>
      </w:r>
      <w:r w:rsidR="000E2829">
        <w:t xml:space="preserve"> requirement</w:t>
      </w:r>
      <w:r>
        <w:t>s</w:t>
      </w:r>
      <w:r w:rsidR="000E2829">
        <w:t>,</w:t>
      </w:r>
      <w:r>
        <w:t xml:space="preserve"> </w:t>
      </w:r>
      <w:r w:rsidR="000E2829">
        <w:t xml:space="preserve">including in relation to </w:t>
      </w:r>
      <w:r>
        <w:t>the V&amp;V program</w:t>
      </w:r>
      <w:r w:rsidR="000E2829" w:rsidRPr="000E2829">
        <w:t xml:space="preserve"> </w:t>
      </w:r>
      <w:r w:rsidR="000E2829">
        <w:t>and the Acceptance of Training and Training Support solutions under the Contract</w:t>
      </w:r>
      <w:r>
        <w:t>.</w:t>
      </w:r>
    </w:p>
    <w:p w14:paraId="0DBD76BD" w14:textId="77777777" w:rsidR="00507347" w:rsidRDefault="0090445F" w:rsidP="00164A78">
      <w:pPr>
        <w:pStyle w:val="SOWHL4-ASDEFCON"/>
      </w:pPr>
      <w:r>
        <w:t>S&amp;TE</w:t>
      </w:r>
      <w:r w:rsidR="00507347">
        <w:t xml:space="preserve"> and Training Equipment</w:t>
      </w:r>
    </w:p>
    <w:p w14:paraId="3880F286" w14:textId="08AA5A86" w:rsidR="005B1DD5" w:rsidRDefault="00507347" w:rsidP="005B1DD5">
      <w:pPr>
        <w:pStyle w:val="SOWTL5-ASDEFCON"/>
      </w:pPr>
      <w:bookmarkStart w:id="37" w:name="_Ref455386636"/>
      <w:r>
        <w:t xml:space="preserve">In addition to clause </w:t>
      </w:r>
      <w:r>
        <w:fldChar w:fldCharType="begin"/>
      </w:r>
      <w:r>
        <w:instrText xml:space="preserve"> REF _Ref455382055 \r \h </w:instrText>
      </w:r>
      <w:r>
        <w:fldChar w:fldCharType="separate"/>
      </w:r>
      <w:r w:rsidR="002D1CA3">
        <w:t>6.2.6.2</w:t>
      </w:r>
      <w:r>
        <w:fldChar w:fldCharType="end"/>
      </w:r>
      <w:r w:rsidR="005B548B">
        <w:t>, the ISP shall</w:t>
      </w:r>
      <w:r w:rsidR="005B1DD5">
        <w:t xml:space="preserve"> </w:t>
      </w:r>
      <w:r w:rsidR="00910EB5">
        <w:t xml:space="preserve">identify the significant </w:t>
      </w:r>
      <w:r w:rsidR="005B1DD5">
        <w:t>(eg</w:t>
      </w:r>
      <w:r w:rsidR="00910EB5">
        <w:t xml:space="preserve">, technically complex) </w:t>
      </w:r>
      <w:r w:rsidR="00374894">
        <w:t xml:space="preserve">items </w:t>
      </w:r>
      <w:r w:rsidR="00910EB5">
        <w:t>of S&amp;TE and Training Equipment</w:t>
      </w:r>
      <w:r w:rsidR="00FB4FF5">
        <w:t>,</w:t>
      </w:r>
      <w:r w:rsidR="00910EB5">
        <w:t xml:space="preserve"> </w:t>
      </w:r>
      <w:r w:rsidR="00074828">
        <w:t>in a category matrix that identifies</w:t>
      </w:r>
      <w:r w:rsidR="00910EB5">
        <w:t xml:space="preserve"> items as:</w:t>
      </w:r>
      <w:bookmarkEnd w:id="37"/>
    </w:p>
    <w:p w14:paraId="45E4CB8E" w14:textId="77777777" w:rsidR="009B25D4" w:rsidRPr="009B25D4" w:rsidRDefault="009B25D4" w:rsidP="001A5D79">
      <w:pPr>
        <w:pStyle w:val="SOWSubL1-ASDEFCON"/>
      </w:pPr>
      <w:r>
        <w:rPr>
          <w:b/>
        </w:rPr>
        <w:t>NDI</w:t>
      </w:r>
      <w:r w:rsidR="00EE275C">
        <w:rPr>
          <w:b/>
        </w:rPr>
        <w:t xml:space="preserve"> </w:t>
      </w:r>
      <w:r>
        <w:rPr>
          <w:b/>
        </w:rPr>
        <w:t>/</w:t>
      </w:r>
      <w:r w:rsidR="00EE275C">
        <w:rPr>
          <w:b/>
        </w:rPr>
        <w:t xml:space="preserve"> </w:t>
      </w:r>
      <w:r>
        <w:rPr>
          <w:b/>
        </w:rPr>
        <w:t>COTS</w:t>
      </w:r>
      <w:r w:rsidRPr="009B25D4">
        <w:t>:</w:t>
      </w:r>
      <w:r>
        <w:t xml:space="preserve"> whe</w:t>
      </w:r>
      <w:r w:rsidR="00CC56D0">
        <w:t>n</w:t>
      </w:r>
      <w:r>
        <w:t xml:space="preserve"> the item will be provided as a Supply without modification;</w:t>
      </w:r>
    </w:p>
    <w:p w14:paraId="7561EE5C" w14:textId="77777777" w:rsidR="00910EB5" w:rsidRDefault="00910EB5" w:rsidP="001A5D79">
      <w:pPr>
        <w:pStyle w:val="SOWSubL1-ASDEFCON"/>
      </w:pPr>
      <w:r w:rsidRPr="005B1DD5">
        <w:rPr>
          <w:b/>
        </w:rPr>
        <w:t>Developmental – minor</w:t>
      </w:r>
      <w:r>
        <w:t>: whe</w:t>
      </w:r>
      <w:r w:rsidR="00CC56D0">
        <w:t>n</w:t>
      </w:r>
      <w:r>
        <w:t xml:space="preserve"> the item is subject to </w:t>
      </w:r>
      <w:r w:rsidR="00CC56D0">
        <w:t xml:space="preserve">a </w:t>
      </w:r>
      <w:r>
        <w:t xml:space="preserve">modification action to make it suitable as a Supply but which does not change the item’s </w:t>
      </w:r>
      <w:r w:rsidR="00566F63">
        <w:t xml:space="preserve">Functional Baseline </w:t>
      </w:r>
      <w:r>
        <w:t xml:space="preserve">(the </w:t>
      </w:r>
      <w:r w:rsidR="00566F63">
        <w:t>Product</w:t>
      </w:r>
      <w:r>
        <w:t xml:space="preserve"> </w:t>
      </w:r>
      <w:r w:rsidR="00566F63">
        <w:t xml:space="preserve">Baseline </w:t>
      </w:r>
      <w:r>
        <w:t xml:space="preserve">may be changed by the </w:t>
      </w:r>
      <w:r w:rsidR="005B1DD5">
        <w:t>modification);</w:t>
      </w:r>
      <w:r>
        <w:t xml:space="preserve"> or</w:t>
      </w:r>
    </w:p>
    <w:p w14:paraId="49022F37" w14:textId="77777777" w:rsidR="00910EB5" w:rsidRDefault="00910EB5" w:rsidP="001A5D79">
      <w:pPr>
        <w:pStyle w:val="SOWSubL1-ASDEFCON"/>
      </w:pPr>
      <w:r w:rsidRPr="005B1DD5">
        <w:rPr>
          <w:b/>
        </w:rPr>
        <w:t>Developmental – major</w:t>
      </w:r>
      <w:r w:rsidR="005B1DD5">
        <w:t xml:space="preserve">: </w:t>
      </w:r>
      <w:r>
        <w:t>whe</w:t>
      </w:r>
      <w:r w:rsidR="00CC56D0">
        <w:t>n</w:t>
      </w:r>
      <w:r>
        <w:t xml:space="preserve"> the item is </w:t>
      </w:r>
      <w:r w:rsidR="005B1DD5">
        <w:t xml:space="preserve">developed </w:t>
      </w:r>
      <w:r w:rsidR="00374894">
        <w:t xml:space="preserve">specifically </w:t>
      </w:r>
      <w:r w:rsidR="005B1DD5">
        <w:t xml:space="preserve">for the Contract or subject to modification action to make it suitable as a Supply, which involves a change to the item’s </w:t>
      </w:r>
      <w:r w:rsidR="00566F63">
        <w:t>Functional Baseline</w:t>
      </w:r>
      <w:r w:rsidR="005B1DD5">
        <w:t>.</w:t>
      </w:r>
    </w:p>
    <w:p w14:paraId="73DA2B1E" w14:textId="4DE0A05E" w:rsidR="00910EB5" w:rsidRDefault="005B1DD5" w:rsidP="005B1DD5">
      <w:pPr>
        <w:pStyle w:val="SOWTL5-ASDEFCON"/>
      </w:pPr>
      <w:bookmarkStart w:id="38" w:name="_Ref455387334"/>
      <w:r>
        <w:t xml:space="preserve">For </w:t>
      </w:r>
      <w:r w:rsidR="009B25D4">
        <w:t xml:space="preserve">item </w:t>
      </w:r>
      <w:r w:rsidR="00374894">
        <w:t>categories</w:t>
      </w:r>
      <w:r w:rsidR="009B25D4">
        <w:t xml:space="preserve"> other than NDI</w:t>
      </w:r>
      <w:r w:rsidR="00EE275C">
        <w:t xml:space="preserve"> </w:t>
      </w:r>
      <w:r w:rsidR="009B25D4">
        <w:t>/</w:t>
      </w:r>
      <w:r w:rsidR="00EE275C">
        <w:t xml:space="preserve"> </w:t>
      </w:r>
      <w:r w:rsidR="009B25D4">
        <w:t xml:space="preserve">COTS </w:t>
      </w:r>
      <w:r w:rsidR="00EE275C">
        <w:t>under</w:t>
      </w:r>
      <w:r w:rsidR="00374894">
        <w:t xml:space="preserve"> clause </w:t>
      </w:r>
      <w:r w:rsidR="00374894">
        <w:fldChar w:fldCharType="begin"/>
      </w:r>
      <w:r w:rsidR="00374894">
        <w:instrText xml:space="preserve"> REF _Ref455386636 \r \h </w:instrText>
      </w:r>
      <w:r w:rsidR="00374894">
        <w:fldChar w:fldCharType="separate"/>
      </w:r>
      <w:r w:rsidR="002D1CA3">
        <w:t>6.2.6.5.1</w:t>
      </w:r>
      <w:r w:rsidR="00374894">
        <w:fldChar w:fldCharType="end"/>
      </w:r>
      <w:r w:rsidR="00374894">
        <w:t>, the ISP shall</w:t>
      </w:r>
      <w:r>
        <w:t xml:space="preserve"> </w:t>
      </w:r>
      <w:r w:rsidR="00374894">
        <w:t>detail</w:t>
      </w:r>
      <w:r>
        <w:t xml:space="preserve"> </w:t>
      </w:r>
      <w:r w:rsidR="00910EB5">
        <w:t xml:space="preserve">the </w:t>
      </w:r>
      <w:r>
        <w:t xml:space="preserve">Contractor’s </w:t>
      </w:r>
      <w:r w:rsidR="00374894">
        <w:t>methodology, processes and procedures for:</w:t>
      </w:r>
      <w:bookmarkEnd w:id="38"/>
    </w:p>
    <w:p w14:paraId="13B50B72" w14:textId="77777777" w:rsidR="00374894" w:rsidRDefault="00374894" w:rsidP="001A5D79">
      <w:pPr>
        <w:pStyle w:val="SOWSubL1-ASDEFCON"/>
      </w:pPr>
      <w:r>
        <w:t>managing the engineering effort for the design</w:t>
      </w:r>
      <w:r w:rsidR="009B25D4">
        <w:t xml:space="preserve">, </w:t>
      </w:r>
      <w:r>
        <w:t>development and/or modification;</w:t>
      </w:r>
    </w:p>
    <w:p w14:paraId="2384DD79" w14:textId="77777777" w:rsidR="00374894" w:rsidRDefault="009B25D4" w:rsidP="00374894">
      <w:pPr>
        <w:pStyle w:val="SOWSubL1-ASDEFCON"/>
      </w:pPr>
      <w:r>
        <w:t xml:space="preserve">the </w:t>
      </w:r>
      <w:r w:rsidR="00374894">
        <w:t>preparation of product specifications;</w:t>
      </w:r>
    </w:p>
    <w:p w14:paraId="3B312241" w14:textId="77777777" w:rsidR="00374894" w:rsidRDefault="00EE275C" w:rsidP="00374894">
      <w:pPr>
        <w:pStyle w:val="SOWSubL1-ASDEFCON"/>
      </w:pPr>
      <w:r>
        <w:t>identifying V&amp;V requirements</w:t>
      </w:r>
      <w:r w:rsidR="00374894">
        <w:t xml:space="preserve"> including test plans</w:t>
      </w:r>
      <w:r>
        <w:t xml:space="preserve">, </w:t>
      </w:r>
      <w:r w:rsidR="00374894">
        <w:t>procedures and Commonwealth involvement</w:t>
      </w:r>
      <w:r>
        <w:t xml:space="preserve"> if applicable</w:t>
      </w:r>
      <w:r w:rsidR="00374894">
        <w:t xml:space="preserve">; </w:t>
      </w:r>
      <w:r w:rsidR="00CC56D0">
        <w:t>and</w:t>
      </w:r>
    </w:p>
    <w:p w14:paraId="66FBF366" w14:textId="77777777" w:rsidR="00FB4FF5" w:rsidRDefault="00EE275C" w:rsidP="00FB4FF5">
      <w:pPr>
        <w:pStyle w:val="SOWSubL1-ASDEFCON"/>
      </w:pPr>
      <w:r>
        <w:t>identifying</w:t>
      </w:r>
      <w:r w:rsidR="00374894">
        <w:t xml:space="preserve"> </w:t>
      </w:r>
      <w:r w:rsidR="00AF3E88">
        <w:t>the</w:t>
      </w:r>
      <w:r w:rsidR="00374894">
        <w:t xml:space="preserve"> Support Resources </w:t>
      </w:r>
      <w:r w:rsidR="0014613E">
        <w:t xml:space="preserve">needed </w:t>
      </w:r>
      <w:r w:rsidR="00374894">
        <w:t>to support the items of S&amp;TE and/or Training Equipment</w:t>
      </w:r>
      <w:r w:rsidR="00FB4FF5">
        <w:t>.</w:t>
      </w:r>
    </w:p>
    <w:p w14:paraId="6AB57D73" w14:textId="5C8F9F51" w:rsidR="00FB4FF5" w:rsidRPr="00130C9A" w:rsidRDefault="00FB4FF5" w:rsidP="00FB4FF5">
      <w:pPr>
        <w:pStyle w:val="SOWTL5-ASDEFCON"/>
      </w:pPr>
      <w:r>
        <w:t xml:space="preserve">Where the development of an item </w:t>
      </w:r>
      <w:r w:rsidR="00480B3A">
        <w:t xml:space="preserve">of S&amp;TE or Training Equipment </w:t>
      </w:r>
      <w:r>
        <w:t xml:space="preserve">has </w:t>
      </w:r>
      <w:r w:rsidR="00CC56D0">
        <w:t xml:space="preserve">additional or </w:t>
      </w:r>
      <w:r>
        <w:t xml:space="preserve">specific requirements that differ from the processes and procedures described in response to clause </w:t>
      </w:r>
      <w:r>
        <w:fldChar w:fldCharType="begin"/>
      </w:r>
      <w:r>
        <w:instrText xml:space="preserve"> REF _Ref455387334 \r \h </w:instrText>
      </w:r>
      <w:r>
        <w:fldChar w:fldCharType="separate"/>
      </w:r>
      <w:r w:rsidR="002D1CA3">
        <w:t>6.2.6.5.2</w:t>
      </w:r>
      <w:r>
        <w:fldChar w:fldCharType="end"/>
      </w:r>
      <w:r>
        <w:t xml:space="preserve"> (eg, a specific subcontract is required), the ISP shall describe those unique requirements</w:t>
      </w:r>
      <w:r w:rsidR="00CC56D0">
        <w:t xml:space="preserve"> and how they will be managed</w:t>
      </w:r>
      <w:r>
        <w:t>.</w:t>
      </w:r>
    </w:p>
    <w:p w14:paraId="4F9A861C" w14:textId="77777777" w:rsidR="00B2032F" w:rsidRDefault="00B2032F" w:rsidP="00164A78">
      <w:pPr>
        <w:pStyle w:val="SOWHL4-ASDEFCON"/>
      </w:pPr>
      <w:r>
        <w:t>Facilities</w:t>
      </w:r>
    </w:p>
    <w:p w14:paraId="7617B822" w14:textId="7E6CC78B" w:rsidR="00B2032F" w:rsidRDefault="00DF4F42" w:rsidP="005B0ED2">
      <w:pPr>
        <w:pStyle w:val="SOWTL5-ASDEFCON"/>
      </w:pPr>
      <w:r>
        <w:t xml:space="preserve">In addition to clause </w:t>
      </w:r>
      <w:r>
        <w:fldChar w:fldCharType="begin"/>
      </w:r>
      <w:r>
        <w:instrText xml:space="preserve"> REF _Ref455382055 \r \h </w:instrText>
      </w:r>
      <w:r>
        <w:fldChar w:fldCharType="separate"/>
      </w:r>
      <w:r w:rsidR="002D1CA3">
        <w:t>6.2.6.2</w:t>
      </w:r>
      <w:r>
        <w:fldChar w:fldCharType="end"/>
      </w:r>
      <w:r>
        <w:t>, t</w:t>
      </w:r>
      <w:r w:rsidR="00B2032F">
        <w:t>he ISP shall detail the Contractor’s strategy, methodology, and processes for:</w:t>
      </w:r>
    </w:p>
    <w:p w14:paraId="06FFFA00" w14:textId="77777777" w:rsidR="00E728F6" w:rsidRDefault="00E728F6" w:rsidP="001A5D79">
      <w:pPr>
        <w:pStyle w:val="SOWSubL1-ASDEFCON"/>
      </w:pPr>
      <w:r>
        <w:t>analysing the requirements for Facilities, including</w:t>
      </w:r>
      <w:r w:rsidRPr="00E728F6">
        <w:t xml:space="preserve"> </w:t>
      </w:r>
      <w:r>
        <w:t>all Facilities required for:</w:t>
      </w:r>
    </w:p>
    <w:p w14:paraId="2526790A" w14:textId="77777777" w:rsidR="00E728F6" w:rsidRDefault="00E728F6" w:rsidP="00E728F6">
      <w:pPr>
        <w:pStyle w:val="SOWSubL2-ASDEFCON"/>
      </w:pPr>
      <w:r>
        <w:t>the operation and support of the Mission System;</w:t>
      </w:r>
    </w:p>
    <w:p w14:paraId="4FFE4076" w14:textId="77777777" w:rsidR="00E728F6" w:rsidRDefault="00E728F6" w:rsidP="00E728F6">
      <w:pPr>
        <w:pStyle w:val="SOWSubL2-ASDEFCON"/>
      </w:pPr>
      <w:r>
        <w:t>the management, operation and support of the Support System; and</w:t>
      </w:r>
    </w:p>
    <w:p w14:paraId="67FBC1D0" w14:textId="77777777" w:rsidR="00E728F6" w:rsidRDefault="00E728F6" w:rsidP="00E728F6">
      <w:pPr>
        <w:pStyle w:val="SOWSubL2-ASDEFCON"/>
      </w:pPr>
      <w:r>
        <w:t>the conduct and support of all required Training;</w:t>
      </w:r>
    </w:p>
    <w:p w14:paraId="40472553" w14:textId="77777777" w:rsidR="00B2032F" w:rsidRDefault="00B2032F" w:rsidP="001A5D79">
      <w:pPr>
        <w:pStyle w:val="SOWSubL1-ASDEFCON"/>
      </w:pPr>
      <w:r>
        <w:t xml:space="preserve">confirming the suitability of the existing Commonwealth </w:t>
      </w:r>
      <w:r w:rsidR="00E119BD">
        <w:t>F</w:t>
      </w:r>
      <w:r>
        <w:t xml:space="preserve">acilities for the </w:t>
      </w:r>
      <w:r w:rsidR="00E119BD">
        <w:t>new Materiel System</w:t>
      </w:r>
      <w:r>
        <w:t>; and</w:t>
      </w:r>
    </w:p>
    <w:p w14:paraId="046FB60D" w14:textId="77777777" w:rsidR="00B2032F" w:rsidRDefault="00BA1141" w:rsidP="005B0ED2">
      <w:pPr>
        <w:pStyle w:val="SOWSubL1-ASDEFCON"/>
      </w:pPr>
      <w:r>
        <w:t xml:space="preserve">if required under the Contract, </w:t>
      </w:r>
      <w:r w:rsidR="00B2032F">
        <w:t xml:space="preserve">undertaking a facilities requirements analysis </w:t>
      </w:r>
      <w:r w:rsidR="00AF3E88">
        <w:t>and</w:t>
      </w:r>
      <w:r w:rsidR="00B2032F">
        <w:t xml:space="preserve"> document</w:t>
      </w:r>
      <w:r w:rsidR="00AF3E88">
        <w:t xml:space="preserve">ing </w:t>
      </w:r>
      <w:r w:rsidR="0014613E">
        <w:t xml:space="preserve">the </w:t>
      </w:r>
      <w:r w:rsidR="00AF3E88">
        <w:t>outcomes</w:t>
      </w:r>
      <w:r w:rsidR="00B2032F">
        <w:t xml:space="preserve"> in the Facilities Requirements Analysis Report (FRAR).</w:t>
      </w:r>
    </w:p>
    <w:p w14:paraId="4CA7BC7B" w14:textId="77777777" w:rsidR="00B2032F" w:rsidRDefault="003A3C6C" w:rsidP="005B0ED2">
      <w:pPr>
        <w:pStyle w:val="SOWTL5-ASDEFCON"/>
      </w:pPr>
      <w:r>
        <w:t>T</w:t>
      </w:r>
      <w:r w:rsidR="00B2032F">
        <w:t xml:space="preserve">he ISP shall detail the applicable design standards for any </w:t>
      </w:r>
      <w:r w:rsidR="00E728F6">
        <w:t>F</w:t>
      </w:r>
      <w:r w:rsidR="00B2032F">
        <w:t xml:space="preserve">acilities </w:t>
      </w:r>
      <w:r w:rsidR="00EC16EC">
        <w:t xml:space="preserve">to </w:t>
      </w:r>
      <w:r w:rsidR="00B2032F">
        <w:t xml:space="preserve">be </w:t>
      </w:r>
      <w:r w:rsidR="006B203F">
        <w:t xml:space="preserve">built </w:t>
      </w:r>
      <w:r w:rsidR="00B2032F">
        <w:t>or modified</w:t>
      </w:r>
      <w:r w:rsidR="00EC16EC">
        <w:t>,</w:t>
      </w:r>
      <w:r w:rsidR="00B2032F">
        <w:t xml:space="preserve"> by the Contractor</w:t>
      </w:r>
      <w:r w:rsidR="00EC16EC">
        <w:t xml:space="preserve"> or the Commonwealth</w:t>
      </w:r>
      <w:r w:rsidR="00B2032F">
        <w:t>, including specific requirements for:</w:t>
      </w:r>
    </w:p>
    <w:p w14:paraId="59F69785" w14:textId="41A1AD4D" w:rsidR="00B2032F" w:rsidRDefault="00B2032F" w:rsidP="001A5D79">
      <w:pPr>
        <w:pStyle w:val="SOWSubL1-ASDEFCON"/>
      </w:pPr>
      <w:r>
        <w:t xml:space="preserve">security (including </w:t>
      </w:r>
      <w:r w:rsidR="003B1983">
        <w:t xml:space="preserve">physical security, </w:t>
      </w:r>
      <w:r w:rsidR="004423A7">
        <w:t>EMSEC</w:t>
      </w:r>
      <w:r w:rsidR="00AB2353">
        <w:t xml:space="preserve">, </w:t>
      </w:r>
      <w:r w:rsidR="004E4EBE">
        <w:t xml:space="preserve">and </w:t>
      </w:r>
      <w:r w:rsidR="00334873">
        <w:t>C</w:t>
      </w:r>
      <w:r w:rsidR="004E4EBE">
        <w:t xml:space="preserve">yber </w:t>
      </w:r>
      <w:r w:rsidR="00334873">
        <w:t>S</w:t>
      </w:r>
      <w:r w:rsidR="004E4EBE">
        <w:t>ecurity</w:t>
      </w:r>
      <w:r>
        <w:t>)</w:t>
      </w:r>
      <w:r w:rsidR="00E728F6">
        <w:t>;</w:t>
      </w:r>
    </w:p>
    <w:p w14:paraId="641FA52D" w14:textId="77777777" w:rsidR="00844CA9" w:rsidRDefault="00E728F6">
      <w:pPr>
        <w:pStyle w:val="SOWSubL1-ASDEFCON"/>
      </w:pPr>
      <w:r>
        <w:t xml:space="preserve">Work Health </w:t>
      </w:r>
      <w:r w:rsidR="00B2032F">
        <w:t xml:space="preserve">and </w:t>
      </w:r>
      <w:r>
        <w:t>Safety;</w:t>
      </w:r>
      <w:r w:rsidR="00B2032F">
        <w:t xml:space="preserve"> and</w:t>
      </w:r>
    </w:p>
    <w:p w14:paraId="2D10A3B6" w14:textId="77777777" w:rsidR="00844CA9" w:rsidRDefault="00E728F6">
      <w:pPr>
        <w:pStyle w:val="SOWSubL1-ASDEFCON"/>
      </w:pPr>
      <w:r>
        <w:t>E</w:t>
      </w:r>
      <w:r w:rsidR="00B2032F">
        <w:t xml:space="preserve">nvironmental </w:t>
      </w:r>
      <w:r>
        <w:t>Outcomes</w:t>
      </w:r>
      <w:r w:rsidR="00B2032F">
        <w:t>.</w:t>
      </w:r>
    </w:p>
    <w:p w14:paraId="72655A53" w14:textId="77777777" w:rsidR="00B2032F" w:rsidRDefault="00B2032F" w:rsidP="00164A78">
      <w:pPr>
        <w:pStyle w:val="SOWHL3-ASDEFCON"/>
      </w:pPr>
      <w:bookmarkStart w:id="39" w:name="_Toc520426598"/>
      <w:bookmarkStart w:id="40" w:name="_Toc523898523"/>
      <w:r>
        <w:t>ILS Program Traceability Matrix</w:t>
      </w:r>
      <w:bookmarkEnd w:id="39"/>
      <w:bookmarkEnd w:id="40"/>
    </w:p>
    <w:p w14:paraId="3DD574E4" w14:textId="14D9CE1D" w:rsidR="000E2829" w:rsidRDefault="00B2032F" w:rsidP="00FA0402">
      <w:pPr>
        <w:pStyle w:val="SOWTL4-ASDEFCON"/>
      </w:pPr>
      <w:r>
        <w:t xml:space="preserve">The ISP shall include a traceability matrix, showing how the ILS requirements </w:t>
      </w:r>
      <w:r w:rsidR="00BA1141">
        <w:t>of the Contract</w:t>
      </w:r>
      <w:r>
        <w:t xml:space="preserve"> will be accomplished by the Contractor’s ILS program.</w:t>
      </w:r>
    </w:p>
    <w:sectPr w:rsidR="000E2829" w:rsidSect="00AB2353">
      <w:headerReference w:type="default" r:id="rId8"/>
      <w:footerReference w:type="default" r:id="rId9"/>
      <w:headerReference w:type="first" r:id="rId10"/>
      <w:pgSz w:w="11906" w:h="16838" w:code="9"/>
      <w:pgMar w:top="1304" w:right="1418" w:bottom="907" w:left="1418" w:header="567" w:footer="284"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CFC057" w14:textId="77777777" w:rsidR="00D26FD8" w:rsidRDefault="00D26FD8">
      <w:r>
        <w:separator/>
      </w:r>
    </w:p>
  </w:endnote>
  <w:endnote w:type="continuationSeparator" w:id="0">
    <w:p w14:paraId="75E54557" w14:textId="77777777" w:rsidR="00D26FD8" w:rsidRDefault="00D26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334986" w14:paraId="4AE5B0B5" w14:textId="77777777" w:rsidTr="00FF687C">
      <w:tc>
        <w:tcPr>
          <w:tcW w:w="2500" w:type="pct"/>
        </w:tcPr>
        <w:p w14:paraId="49EDAB96" w14:textId="77777777" w:rsidR="00334986" w:rsidRDefault="00334986" w:rsidP="00FF687C">
          <w:pPr>
            <w:pStyle w:val="ASDEFCONHeaderFooterLeft"/>
          </w:pPr>
        </w:p>
      </w:tc>
      <w:tc>
        <w:tcPr>
          <w:tcW w:w="2500" w:type="pct"/>
        </w:tcPr>
        <w:p w14:paraId="3DDC6399" w14:textId="43856E0C" w:rsidR="00334986" w:rsidRPr="00781B1B" w:rsidRDefault="00334986" w:rsidP="00FF687C">
          <w:pPr>
            <w:pStyle w:val="ASDEFCONHeaderFooterRight"/>
            <w:rPr>
              <w:szCs w:val="16"/>
            </w:rPr>
          </w:pPr>
          <w:r w:rsidRPr="00781B1B">
            <w:rPr>
              <w:rStyle w:val="PageNumber"/>
              <w:color w:val="auto"/>
              <w:szCs w:val="16"/>
            </w:rPr>
            <w:fldChar w:fldCharType="begin"/>
          </w:r>
          <w:r w:rsidRPr="00781B1B">
            <w:rPr>
              <w:rStyle w:val="PageNumber"/>
              <w:color w:val="auto"/>
              <w:szCs w:val="16"/>
            </w:rPr>
            <w:instrText xml:space="preserve"> PAGE </w:instrText>
          </w:r>
          <w:r w:rsidRPr="00781B1B">
            <w:rPr>
              <w:rStyle w:val="PageNumber"/>
              <w:color w:val="auto"/>
              <w:szCs w:val="16"/>
            </w:rPr>
            <w:fldChar w:fldCharType="separate"/>
          </w:r>
          <w:r w:rsidR="002D1CA3">
            <w:rPr>
              <w:rStyle w:val="PageNumber"/>
              <w:noProof/>
              <w:color w:val="auto"/>
              <w:szCs w:val="16"/>
            </w:rPr>
            <w:t>1</w:t>
          </w:r>
          <w:r w:rsidRPr="00781B1B">
            <w:rPr>
              <w:rStyle w:val="PageNumber"/>
              <w:color w:val="auto"/>
              <w:szCs w:val="16"/>
            </w:rPr>
            <w:fldChar w:fldCharType="end"/>
          </w:r>
        </w:p>
      </w:tc>
    </w:tr>
    <w:tr w:rsidR="00334986" w14:paraId="1C0B19AF" w14:textId="77777777" w:rsidTr="00FF687C">
      <w:tc>
        <w:tcPr>
          <w:tcW w:w="5000" w:type="pct"/>
          <w:gridSpan w:val="2"/>
        </w:tcPr>
        <w:p w14:paraId="68B8FE92" w14:textId="63FF1828" w:rsidR="00334986" w:rsidRDefault="002D1CA3" w:rsidP="00AA38DD">
          <w:pPr>
            <w:pStyle w:val="ASDEFCONHeaderFooterClassification"/>
          </w:pPr>
          <w:r>
            <w:fldChar w:fldCharType="begin"/>
          </w:r>
          <w:r>
            <w:instrText xml:space="preserve"> DOCPROPERTY  Classi</w:instrText>
          </w:r>
          <w:r>
            <w:instrText xml:space="preserve">fication  \* MERGEFORMAT </w:instrText>
          </w:r>
          <w:r>
            <w:fldChar w:fldCharType="separate"/>
          </w:r>
          <w:r>
            <w:t>OFFICIAL</w:t>
          </w:r>
          <w:r>
            <w:fldChar w:fldCharType="end"/>
          </w:r>
        </w:p>
      </w:tc>
    </w:tr>
  </w:tbl>
  <w:p w14:paraId="70E4FE9A" w14:textId="77777777" w:rsidR="00334986" w:rsidRPr="00FF687C" w:rsidRDefault="00334986" w:rsidP="00FF68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1F49C5" w14:textId="77777777" w:rsidR="00D26FD8" w:rsidRDefault="00D26FD8">
      <w:r>
        <w:separator/>
      </w:r>
    </w:p>
  </w:footnote>
  <w:footnote w:type="continuationSeparator" w:id="0">
    <w:p w14:paraId="02E18F90" w14:textId="77777777" w:rsidR="00D26FD8" w:rsidRDefault="00D26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334986" w14:paraId="33A5D2A4" w14:textId="77777777" w:rsidTr="00FF687C">
      <w:tc>
        <w:tcPr>
          <w:tcW w:w="5000" w:type="pct"/>
          <w:gridSpan w:val="2"/>
        </w:tcPr>
        <w:p w14:paraId="288FE736" w14:textId="62D27D44" w:rsidR="00334986" w:rsidRDefault="002D1CA3" w:rsidP="00AA38DD">
          <w:pPr>
            <w:pStyle w:val="ASDEFCONHeaderFooterClassification"/>
          </w:pPr>
          <w:r>
            <w:fldChar w:fldCharType="begin"/>
          </w:r>
          <w:r>
            <w:instrText xml:space="preserve"> DOCPROPERTY  Classification  \* MERGEFORMAT </w:instrText>
          </w:r>
          <w:r>
            <w:fldChar w:fldCharType="separate"/>
          </w:r>
          <w:r>
            <w:t>OFFICIAL</w:t>
          </w:r>
          <w:r>
            <w:fldChar w:fldCharType="end"/>
          </w:r>
        </w:p>
      </w:tc>
    </w:tr>
    <w:tr w:rsidR="00334986" w14:paraId="6D07E778" w14:textId="77777777" w:rsidTr="00FF687C">
      <w:tc>
        <w:tcPr>
          <w:tcW w:w="2500" w:type="pct"/>
        </w:tcPr>
        <w:p w14:paraId="7B8EB71D" w14:textId="22328303" w:rsidR="00334986" w:rsidRDefault="009D36CE" w:rsidP="00FF687C">
          <w:pPr>
            <w:pStyle w:val="ASDEFCONHeaderFooterLeft"/>
          </w:pPr>
          <w:r>
            <w:fldChar w:fldCharType="begin"/>
          </w:r>
          <w:r>
            <w:instrText xml:space="preserve"> DOCPROPERTY Header_Left </w:instrText>
          </w:r>
          <w:r>
            <w:fldChar w:fldCharType="separate"/>
          </w:r>
          <w:r w:rsidR="002D1CA3">
            <w:t>ASDEFCON (Strategic Materiel)</w:t>
          </w:r>
          <w:r>
            <w:fldChar w:fldCharType="end"/>
          </w:r>
        </w:p>
      </w:tc>
      <w:tc>
        <w:tcPr>
          <w:tcW w:w="2500" w:type="pct"/>
        </w:tcPr>
        <w:p w14:paraId="2D13D610" w14:textId="22403431" w:rsidR="00334986" w:rsidRDefault="009D36CE" w:rsidP="00FF687C">
          <w:pPr>
            <w:pStyle w:val="ASDEFCONHeaderFooterRight"/>
          </w:pPr>
          <w:r>
            <w:fldChar w:fldCharType="begin"/>
          </w:r>
          <w:r>
            <w:instrText xml:space="preserve"> DOCPROPERTY  Title  \* MERGEFORMAT </w:instrText>
          </w:r>
          <w:r>
            <w:fldChar w:fldCharType="separate"/>
          </w:r>
          <w:r w:rsidR="002D1CA3">
            <w:t>DID-ILS-MGT-ISP</w:t>
          </w:r>
          <w:r>
            <w:fldChar w:fldCharType="end"/>
          </w:r>
          <w:r w:rsidR="00334986">
            <w:t>-</w:t>
          </w:r>
          <w:r>
            <w:fldChar w:fldCharType="begin"/>
          </w:r>
          <w:r>
            <w:instrText xml:space="preserve"> DOCPROPERTY  Version  \* MERGEFORMAT </w:instrText>
          </w:r>
          <w:r>
            <w:fldChar w:fldCharType="separate"/>
          </w:r>
          <w:r w:rsidR="002D1CA3">
            <w:t>V5.4</w:t>
          </w:r>
          <w:r>
            <w:fldChar w:fldCharType="end"/>
          </w:r>
        </w:p>
      </w:tc>
    </w:tr>
  </w:tbl>
  <w:p w14:paraId="6347E79E" w14:textId="77777777" w:rsidR="00334986" w:rsidRPr="00FF687C" w:rsidRDefault="00334986" w:rsidP="00FF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2BB1D" w14:textId="77777777" w:rsidR="00334986" w:rsidRDefault="00334986">
    <w:pPr>
      <w:pStyle w:val="Header"/>
      <w:jc w:val="right"/>
      <w:rPr>
        <w:b/>
        <w:lang w:val="en-GB"/>
      </w:rPr>
    </w:pPr>
    <w:r>
      <w:rPr>
        <w:b/>
        <w:lang w:val="en-GB"/>
      </w:rPr>
      <w:t xml:space="preserve">ANNEX A TO </w:t>
    </w:r>
  </w:p>
  <w:p w14:paraId="29410487" w14:textId="77777777" w:rsidR="00334986" w:rsidRDefault="00334986">
    <w:pPr>
      <w:pStyle w:val="Header"/>
      <w:jc w:val="right"/>
      <w:rPr>
        <w:b/>
        <w:lang w:val="en-GB"/>
      </w:rPr>
    </w:pPr>
    <w:r>
      <w:rPr>
        <w:b/>
        <w:lang w:val="en-GB"/>
      </w:rPr>
      <w:t>DID-ILS-MGT-ISP</w:t>
    </w:r>
  </w:p>
  <w:p w14:paraId="3E578356" w14:textId="77777777" w:rsidR="00334986" w:rsidRDefault="003349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FFFFFFFE"/>
    <w:multiLevelType w:val="singleLevel"/>
    <w:tmpl w:val="383826F8"/>
    <w:lvl w:ilvl="0">
      <w:numFmt w:val="decimal"/>
      <w:pStyle w:val="Bullet"/>
      <w:lvlText w:val="*"/>
      <w:lvlJc w:val="left"/>
      <w:rPr>
        <w:rFonts w:cs="Times New Roman"/>
      </w:r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5BE7685"/>
    <w:multiLevelType w:val="singleLevel"/>
    <w:tmpl w:val="0E426E5C"/>
    <w:lvl w:ilvl="0">
      <w:start w:val="1"/>
      <w:numFmt w:val="lowerLetter"/>
      <w:pStyle w:val="spara"/>
      <w:lvlText w:val="%1."/>
      <w:lvlJc w:val="left"/>
      <w:pPr>
        <w:tabs>
          <w:tab w:val="num" w:pos="1843"/>
        </w:tabs>
        <w:ind w:left="1843" w:hanging="567"/>
      </w:pPr>
      <w:rPr>
        <w:rFonts w:ascii="Arial" w:hAnsi="Arial" w:hint="default"/>
        <w:b w:val="0"/>
        <w:i w:val="0"/>
        <w:caps w:val="0"/>
        <w:small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0"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2"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3"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1"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6"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7"/>
  </w:num>
  <w:num w:numId="3">
    <w:abstractNumId w:val="29"/>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2"/>
  </w:num>
  <w:num w:numId="7">
    <w:abstractNumId w:val="31"/>
  </w:num>
  <w:num w:numId="8">
    <w:abstractNumId w:val="20"/>
  </w:num>
  <w:num w:numId="9">
    <w:abstractNumId w:val="35"/>
  </w:num>
  <w:num w:numId="10">
    <w:abstractNumId w:val="13"/>
  </w:num>
  <w:num w:numId="11">
    <w:abstractNumId w:val="17"/>
  </w:num>
  <w:num w:numId="12">
    <w:abstractNumId w:val="37"/>
  </w:num>
  <w:num w:numId="13">
    <w:abstractNumId w:val="10"/>
  </w:num>
  <w:num w:numId="14">
    <w:abstractNumId w:val="8"/>
  </w:num>
  <w:num w:numId="15">
    <w:abstractNumId w:val="3"/>
  </w:num>
  <w:num w:numId="16">
    <w:abstractNumId w:val="5"/>
  </w:num>
  <w:num w:numId="17">
    <w:abstractNumId w:val="16"/>
  </w:num>
  <w:num w:numId="18">
    <w:abstractNumId w:val="2"/>
  </w:num>
  <w:num w:numId="19">
    <w:abstractNumId w:val="22"/>
  </w:num>
  <w:num w:numId="20">
    <w:abstractNumId w:val="33"/>
  </w:num>
  <w:num w:numId="21">
    <w:abstractNumId w:val="30"/>
  </w:num>
  <w:num w:numId="22">
    <w:abstractNumId w:val="0"/>
  </w:num>
  <w:num w:numId="23">
    <w:abstractNumId w:val="18"/>
  </w:num>
  <w:num w:numId="24">
    <w:abstractNumId w:val="15"/>
  </w:num>
  <w:num w:numId="25">
    <w:abstractNumId w:val="21"/>
  </w:num>
  <w:num w:numId="26">
    <w:abstractNumId w:val="34"/>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2"/>
  </w:num>
  <w:num w:numId="31">
    <w:abstractNumId w:val="6"/>
  </w:num>
  <w:num w:numId="32">
    <w:abstractNumId w:val="36"/>
  </w:num>
  <w:num w:numId="33">
    <w:abstractNumId w:val="14"/>
  </w:num>
  <w:num w:numId="34">
    <w:abstractNumId w:val="23"/>
  </w:num>
  <w:num w:numId="35">
    <w:abstractNumId w:val="9"/>
  </w:num>
  <w:num w:numId="36">
    <w:abstractNumId w:val="4"/>
  </w:num>
  <w:num w:numId="37">
    <w:abstractNumId w:val="26"/>
  </w:num>
  <w:num w:numId="38">
    <w:abstractNumId w:val="27"/>
  </w:num>
  <w:num w:numId="39">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0">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1">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2">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3">
    <w:abstractNumId w:val="28"/>
  </w:num>
  <w:num w:numId="44">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5">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6">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E28"/>
    <w:rsid w:val="00005AAE"/>
    <w:rsid w:val="00005CD0"/>
    <w:rsid w:val="000203BD"/>
    <w:rsid w:val="00024AC9"/>
    <w:rsid w:val="00032E4F"/>
    <w:rsid w:val="00043529"/>
    <w:rsid w:val="00046ECE"/>
    <w:rsid w:val="00051669"/>
    <w:rsid w:val="0005559E"/>
    <w:rsid w:val="00060077"/>
    <w:rsid w:val="00063E58"/>
    <w:rsid w:val="00066221"/>
    <w:rsid w:val="00074828"/>
    <w:rsid w:val="00075682"/>
    <w:rsid w:val="00083BCD"/>
    <w:rsid w:val="000971AD"/>
    <w:rsid w:val="000C37AB"/>
    <w:rsid w:val="000C7C58"/>
    <w:rsid w:val="000D4296"/>
    <w:rsid w:val="000E2829"/>
    <w:rsid w:val="00101D02"/>
    <w:rsid w:val="00107C5C"/>
    <w:rsid w:val="0011755A"/>
    <w:rsid w:val="00124A4D"/>
    <w:rsid w:val="00130C9A"/>
    <w:rsid w:val="00136970"/>
    <w:rsid w:val="0014613E"/>
    <w:rsid w:val="00147693"/>
    <w:rsid w:val="00164668"/>
    <w:rsid w:val="00164A78"/>
    <w:rsid w:val="00171913"/>
    <w:rsid w:val="00172C24"/>
    <w:rsid w:val="00184746"/>
    <w:rsid w:val="00185027"/>
    <w:rsid w:val="001858BC"/>
    <w:rsid w:val="00190B73"/>
    <w:rsid w:val="00192B2F"/>
    <w:rsid w:val="00194195"/>
    <w:rsid w:val="001A5D79"/>
    <w:rsid w:val="001B6E85"/>
    <w:rsid w:val="001C037A"/>
    <w:rsid w:val="001C1D07"/>
    <w:rsid w:val="001E336C"/>
    <w:rsid w:val="001F65C0"/>
    <w:rsid w:val="00201A04"/>
    <w:rsid w:val="002167F4"/>
    <w:rsid w:val="00217510"/>
    <w:rsid w:val="00230604"/>
    <w:rsid w:val="00272059"/>
    <w:rsid w:val="002B6306"/>
    <w:rsid w:val="002B78D1"/>
    <w:rsid w:val="002C3D85"/>
    <w:rsid w:val="002C69D9"/>
    <w:rsid w:val="002D1CA3"/>
    <w:rsid w:val="002D5FEC"/>
    <w:rsid w:val="002E6022"/>
    <w:rsid w:val="0030566B"/>
    <w:rsid w:val="0031465B"/>
    <w:rsid w:val="0032207A"/>
    <w:rsid w:val="003250AB"/>
    <w:rsid w:val="00331397"/>
    <w:rsid w:val="00334873"/>
    <w:rsid w:val="00334986"/>
    <w:rsid w:val="00354932"/>
    <w:rsid w:val="003561BA"/>
    <w:rsid w:val="00374894"/>
    <w:rsid w:val="003A0A6E"/>
    <w:rsid w:val="003A3C6C"/>
    <w:rsid w:val="003A7F80"/>
    <w:rsid w:val="003B1983"/>
    <w:rsid w:val="003B750B"/>
    <w:rsid w:val="003C01E6"/>
    <w:rsid w:val="003C0304"/>
    <w:rsid w:val="003D136A"/>
    <w:rsid w:val="003D6AF5"/>
    <w:rsid w:val="003F7F51"/>
    <w:rsid w:val="004042EE"/>
    <w:rsid w:val="00410068"/>
    <w:rsid w:val="004100F4"/>
    <w:rsid w:val="00416DD6"/>
    <w:rsid w:val="00425016"/>
    <w:rsid w:val="00435347"/>
    <w:rsid w:val="004423A7"/>
    <w:rsid w:val="00443945"/>
    <w:rsid w:val="00444E28"/>
    <w:rsid w:val="00464110"/>
    <w:rsid w:val="004702F8"/>
    <w:rsid w:val="00473E3B"/>
    <w:rsid w:val="0047535B"/>
    <w:rsid w:val="00480B3A"/>
    <w:rsid w:val="00482BAF"/>
    <w:rsid w:val="004938DB"/>
    <w:rsid w:val="00495DAA"/>
    <w:rsid w:val="004A332D"/>
    <w:rsid w:val="004D0848"/>
    <w:rsid w:val="004D2014"/>
    <w:rsid w:val="004E4EBE"/>
    <w:rsid w:val="004F1FF1"/>
    <w:rsid w:val="00507347"/>
    <w:rsid w:val="00507B0C"/>
    <w:rsid w:val="00513F4A"/>
    <w:rsid w:val="005413F2"/>
    <w:rsid w:val="00543E31"/>
    <w:rsid w:val="00544078"/>
    <w:rsid w:val="00544957"/>
    <w:rsid w:val="00550AD9"/>
    <w:rsid w:val="00554B4D"/>
    <w:rsid w:val="005553EA"/>
    <w:rsid w:val="0056199F"/>
    <w:rsid w:val="00566BF1"/>
    <w:rsid w:val="00566F63"/>
    <w:rsid w:val="005703AD"/>
    <w:rsid w:val="00577B5B"/>
    <w:rsid w:val="0058111C"/>
    <w:rsid w:val="00592904"/>
    <w:rsid w:val="00596AF3"/>
    <w:rsid w:val="005B0ED2"/>
    <w:rsid w:val="005B1DD5"/>
    <w:rsid w:val="005B3726"/>
    <w:rsid w:val="005B548B"/>
    <w:rsid w:val="005C5C13"/>
    <w:rsid w:val="005D775E"/>
    <w:rsid w:val="005E51A1"/>
    <w:rsid w:val="006058B4"/>
    <w:rsid w:val="00613366"/>
    <w:rsid w:val="006204E4"/>
    <w:rsid w:val="00620A17"/>
    <w:rsid w:val="00634EAE"/>
    <w:rsid w:val="006423E5"/>
    <w:rsid w:val="00672AE3"/>
    <w:rsid w:val="00673603"/>
    <w:rsid w:val="00685757"/>
    <w:rsid w:val="00686D80"/>
    <w:rsid w:val="00690DA1"/>
    <w:rsid w:val="006A1C3A"/>
    <w:rsid w:val="006A2D57"/>
    <w:rsid w:val="006A788C"/>
    <w:rsid w:val="006B203F"/>
    <w:rsid w:val="006B2255"/>
    <w:rsid w:val="006B6071"/>
    <w:rsid w:val="006C7C6C"/>
    <w:rsid w:val="006D17D3"/>
    <w:rsid w:val="006F0FDE"/>
    <w:rsid w:val="00704559"/>
    <w:rsid w:val="00706681"/>
    <w:rsid w:val="00707552"/>
    <w:rsid w:val="00715251"/>
    <w:rsid w:val="00733D51"/>
    <w:rsid w:val="00737368"/>
    <w:rsid w:val="007541CA"/>
    <w:rsid w:val="0075514D"/>
    <w:rsid w:val="007654A6"/>
    <w:rsid w:val="00781B1B"/>
    <w:rsid w:val="00795610"/>
    <w:rsid w:val="007B5182"/>
    <w:rsid w:val="007B6B77"/>
    <w:rsid w:val="007D22FC"/>
    <w:rsid w:val="00826E79"/>
    <w:rsid w:val="00836AD5"/>
    <w:rsid w:val="00837705"/>
    <w:rsid w:val="00843DE9"/>
    <w:rsid w:val="00844CA9"/>
    <w:rsid w:val="00852676"/>
    <w:rsid w:val="008550BB"/>
    <w:rsid w:val="0085722E"/>
    <w:rsid w:val="00862BFC"/>
    <w:rsid w:val="00884377"/>
    <w:rsid w:val="00893335"/>
    <w:rsid w:val="008A6D3B"/>
    <w:rsid w:val="008B384A"/>
    <w:rsid w:val="008C1B1A"/>
    <w:rsid w:val="008D204D"/>
    <w:rsid w:val="008D25A3"/>
    <w:rsid w:val="008D7877"/>
    <w:rsid w:val="008E6B0A"/>
    <w:rsid w:val="008F31E2"/>
    <w:rsid w:val="0090445F"/>
    <w:rsid w:val="00910EB5"/>
    <w:rsid w:val="00911E8D"/>
    <w:rsid w:val="00912AF7"/>
    <w:rsid w:val="0092734A"/>
    <w:rsid w:val="009464C8"/>
    <w:rsid w:val="009569D7"/>
    <w:rsid w:val="009572CA"/>
    <w:rsid w:val="00960EF7"/>
    <w:rsid w:val="0097672A"/>
    <w:rsid w:val="00991B1D"/>
    <w:rsid w:val="00991FDA"/>
    <w:rsid w:val="009A28E7"/>
    <w:rsid w:val="009A7E9E"/>
    <w:rsid w:val="009B193D"/>
    <w:rsid w:val="009B25D4"/>
    <w:rsid w:val="009D36CE"/>
    <w:rsid w:val="009D5AFB"/>
    <w:rsid w:val="009F0AD0"/>
    <w:rsid w:val="00A002B7"/>
    <w:rsid w:val="00A00F5C"/>
    <w:rsid w:val="00A0461D"/>
    <w:rsid w:val="00A06E2B"/>
    <w:rsid w:val="00A07D98"/>
    <w:rsid w:val="00A16CDF"/>
    <w:rsid w:val="00A23BA4"/>
    <w:rsid w:val="00A30517"/>
    <w:rsid w:val="00A35221"/>
    <w:rsid w:val="00A47F58"/>
    <w:rsid w:val="00A5045C"/>
    <w:rsid w:val="00A56A4E"/>
    <w:rsid w:val="00A66C0C"/>
    <w:rsid w:val="00A72765"/>
    <w:rsid w:val="00A732FD"/>
    <w:rsid w:val="00A75B74"/>
    <w:rsid w:val="00A77603"/>
    <w:rsid w:val="00AA38DD"/>
    <w:rsid w:val="00AA68A5"/>
    <w:rsid w:val="00AB2353"/>
    <w:rsid w:val="00AB7CAB"/>
    <w:rsid w:val="00AD18C5"/>
    <w:rsid w:val="00AD32A2"/>
    <w:rsid w:val="00AF3E88"/>
    <w:rsid w:val="00B00FF6"/>
    <w:rsid w:val="00B01F68"/>
    <w:rsid w:val="00B1080D"/>
    <w:rsid w:val="00B148A5"/>
    <w:rsid w:val="00B2032F"/>
    <w:rsid w:val="00B241C6"/>
    <w:rsid w:val="00B25474"/>
    <w:rsid w:val="00B316F5"/>
    <w:rsid w:val="00B3256A"/>
    <w:rsid w:val="00B333BF"/>
    <w:rsid w:val="00B338FE"/>
    <w:rsid w:val="00B33A99"/>
    <w:rsid w:val="00B50011"/>
    <w:rsid w:val="00B50F7F"/>
    <w:rsid w:val="00B51D0B"/>
    <w:rsid w:val="00B64B6E"/>
    <w:rsid w:val="00B70B5D"/>
    <w:rsid w:val="00B73934"/>
    <w:rsid w:val="00B92DCB"/>
    <w:rsid w:val="00B96BB0"/>
    <w:rsid w:val="00BA1141"/>
    <w:rsid w:val="00BB6775"/>
    <w:rsid w:val="00BC2A82"/>
    <w:rsid w:val="00BC339D"/>
    <w:rsid w:val="00BD266E"/>
    <w:rsid w:val="00C20C3C"/>
    <w:rsid w:val="00C30B55"/>
    <w:rsid w:val="00C658A7"/>
    <w:rsid w:val="00C75717"/>
    <w:rsid w:val="00C8533A"/>
    <w:rsid w:val="00C921DE"/>
    <w:rsid w:val="00CA4482"/>
    <w:rsid w:val="00CB717A"/>
    <w:rsid w:val="00CC56D0"/>
    <w:rsid w:val="00CC75AC"/>
    <w:rsid w:val="00CD194D"/>
    <w:rsid w:val="00CD5C14"/>
    <w:rsid w:val="00CD5DB6"/>
    <w:rsid w:val="00D01497"/>
    <w:rsid w:val="00D0333D"/>
    <w:rsid w:val="00D15F81"/>
    <w:rsid w:val="00D20723"/>
    <w:rsid w:val="00D25107"/>
    <w:rsid w:val="00D26FD8"/>
    <w:rsid w:val="00D311E4"/>
    <w:rsid w:val="00D3675A"/>
    <w:rsid w:val="00D528D5"/>
    <w:rsid w:val="00D8700F"/>
    <w:rsid w:val="00DA7AFC"/>
    <w:rsid w:val="00DB473E"/>
    <w:rsid w:val="00DC7C15"/>
    <w:rsid w:val="00DE0A3C"/>
    <w:rsid w:val="00DE0B01"/>
    <w:rsid w:val="00DF4F42"/>
    <w:rsid w:val="00E04A6B"/>
    <w:rsid w:val="00E0509D"/>
    <w:rsid w:val="00E119BD"/>
    <w:rsid w:val="00E22E1F"/>
    <w:rsid w:val="00E23126"/>
    <w:rsid w:val="00E26C30"/>
    <w:rsid w:val="00E277BC"/>
    <w:rsid w:val="00E418A0"/>
    <w:rsid w:val="00E44AB6"/>
    <w:rsid w:val="00E45426"/>
    <w:rsid w:val="00E53DFD"/>
    <w:rsid w:val="00E65AF3"/>
    <w:rsid w:val="00E71A31"/>
    <w:rsid w:val="00E728F6"/>
    <w:rsid w:val="00E73086"/>
    <w:rsid w:val="00E7399A"/>
    <w:rsid w:val="00E74316"/>
    <w:rsid w:val="00E80B6D"/>
    <w:rsid w:val="00E80D01"/>
    <w:rsid w:val="00EA0A2F"/>
    <w:rsid w:val="00EA330F"/>
    <w:rsid w:val="00EC13D3"/>
    <w:rsid w:val="00EC16EC"/>
    <w:rsid w:val="00ED1C52"/>
    <w:rsid w:val="00ED7AD1"/>
    <w:rsid w:val="00EE0840"/>
    <w:rsid w:val="00EE275C"/>
    <w:rsid w:val="00EE5008"/>
    <w:rsid w:val="00EE53DA"/>
    <w:rsid w:val="00F01C32"/>
    <w:rsid w:val="00F045A7"/>
    <w:rsid w:val="00F15A04"/>
    <w:rsid w:val="00F52CA4"/>
    <w:rsid w:val="00F57FE7"/>
    <w:rsid w:val="00F67484"/>
    <w:rsid w:val="00F67D8A"/>
    <w:rsid w:val="00F809DA"/>
    <w:rsid w:val="00F85DBB"/>
    <w:rsid w:val="00FA0402"/>
    <w:rsid w:val="00FA419B"/>
    <w:rsid w:val="00FB288F"/>
    <w:rsid w:val="00FB4FF5"/>
    <w:rsid w:val="00FB612E"/>
    <w:rsid w:val="00FC7527"/>
    <w:rsid w:val="00FD7698"/>
    <w:rsid w:val="00FE355C"/>
    <w:rsid w:val="00FE43BA"/>
    <w:rsid w:val="00FE7038"/>
    <w:rsid w:val="00FF687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017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1CA3"/>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g,1"/>
    <w:basedOn w:val="Normal"/>
    <w:next w:val="Normal"/>
    <w:link w:val="Heading1Char"/>
    <w:qFormat/>
    <w:rsid w:val="002D1CA3"/>
    <w:pPr>
      <w:keepNext/>
      <w:numPr>
        <w:numId w:val="29"/>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2D1CA3"/>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h39"/>
    <w:basedOn w:val="Normal"/>
    <w:next w:val="Normal"/>
    <w:link w:val="Heading3Char"/>
    <w:uiPriority w:val="9"/>
    <w:qFormat/>
    <w:rsid w:val="00550AD9"/>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550AD9"/>
    <w:pPr>
      <w:keepNext/>
      <w:keepLines/>
      <w:spacing w:before="200" w:after="60"/>
      <w:outlineLvl w:val="3"/>
    </w:pPr>
    <w:rPr>
      <w:b/>
      <w:bCs/>
      <w:i/>
      <w:iCs/>
    </w:rPr>
  </w:style>
  <w:style w:type="paragraph" w:styleId="Heading5">
    <w:name w:val="heading 5"/>
    <w:aliases w:val="Para5,5 sub-bullet,sb,4,Spare1,Level 3 - (i),(i),(i)1,Level 3 - (i)1,i.,1.1.1.1.1"/>
    <w:basedOn w:val="Normal"/>
    <w:next w:val="Normal"/>
    <w:link w:val="Heading5Char"/>
    <w:qFormat/>
    <w:rsid w:val="00513F4A"/>
    <w:pPr>
      <w:numPr>
        <w:ilvl w:val="4"/>
        <w:numId w:val="22"/>
      </w:numPr>
      <w:spacing w:before="240" w:after="60"/>
      <w:outlineLvl w:val="4"/>
    </w:pPr>
    <w:rPr>
      <w:sz w:val="22"/>
    </w:rPr>
  </w:style>
  <w:style w:type="paragraph" w:styleId="Heading6">
    <w:name w:val="heading 6"/>
    <w:aliases w:val="sub-dash,sd,5,Spare2,A.,Heading 6 (a),Smart 2000"/>
    <w:basedOn w:val="Normal"/>
    <w:next w:val="Normal"/>
    <w:link w:val="Heading6Char"/>
    <w:qFormat/>
    <w:rsid w:val="00513F4A"/>
    <w:pPr>
      <w:numPr>
        <w:ilvl w:val="5"/>
        <w:numId w:val="22"/>
      </w:numPr>
      <w:spacing w:before="240" w:after="60"/>
      <w:outlineLvl w:val="5"/>
    </w:pPr>
    <w:rPr>
      <w:i/>
      <w:sz w:val="22"/>
    </w:rPr>
  </w:style>
  <w:style w:type="paragraph" w:styleId="Heading7">
    <w:name w:val="heading 7"/>
    <w:aliases w:val="Spare3"/>
    <w:basedOn w:val="Normal"/>
    <w:next w:val="Normal"/>
    <w:link w:val="Heading7Char"/>
    <w:qFormat/>
    <w:rsid w:val="00513F4A"/>
    <w:pPr>
      <w:numPr>
        <w:ilvl w:val="6"/>
        <w:numId w:val="22"/>
      </w:numPr>
      <w:spacing w:before="240" w:after="60"/>
      <w:outlineLvl w:val="6"/>
    </w:pPr>
  </w:style>
  <w:style w:type="paragraph" w:styleId="Heading8">
    <w:name w:val="heading 8"/>
    <w:aliases w:val="Spare4,(A)"/>
    <w:basedOn w:val="Normal"/>
    <w:next w:val="Normal"/>
    <w:link w:val="Heading8Char"/>
    <w:qFormat/>
    <w:rsid w:val="00513F4A"/>
    <w:pPr>
      <w:numPr>
        <w:ilvl w:val="7"/>
        <w:numId w:val="22"/>
      </w:numPr>
      <w:spacing w:before="240" w:after="60"/>
      <w:outlineLvl w:val="7"/>
    </w:pPr>
    <w:rPr>
      <w:i/>
    </w:rPr>
  </w:style>
  <w:style w:type="paragraph" w:styleId="Heading9">
    <w:name w:val="heading 9"/>
    <w:aliases w:val="Spare5,HAPPY,I"/>
    <w:basedOn w:val="Normal"/>
    <w:next w:val="Normal"/>
    <w:link w:val="Heading9Char"/>
    <w:qFormat/>
    <w:rsid w:val="00513F4A"/>
    <w:pPr>
      <w:numPr>
        <w:ilvl w:val="8"/>
        <w:numId w:val="22"/>
      </w:numPr>
      <w:spacing w:before="240" w:after="60"/>
      <w:outlineLvl w:val="8"/>
    </w:pPr>
    <w:rPr>
      <w:i/>
      <w:sz w:val="18"/>
    </w:rPr>
  </w:style>
  <w:style w:type="character" w:default="1" w:styleId="DefaultParagraphFont">
    <w:name w:val="Default Paragraph Font"/>
    <w:uiPriority w:val="1"/>
    <w:semiHidden/>
    <w:unhideWhenUsed/>
    <w:rsid w:val="002D1CA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D1CA3"/>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character" w:styleId="Hyperlink">
    <w:name w:val="Hyperlink"/>
    <w:uiPriority w:val="99"/>
    <w:unhideWhenUsed/>
    <w:rsid w:val="002D1CA3"/>
    <w:rPr>
      <w:color w:val="0000FF"/>
      <w:u w:val="single"/>
    </w:rPr>
  </w:style>
  <w:style w:type="paragraph" w:styleId="TOC1">
    <w:name w:val="toc 1"/>
    <w:next w:val="ASDEFCONNormal"/>
    <w:autoRedefine/>
    <w:uiPriority w:val="39"/>
    <w:rsid w:val="002D1CA3"/>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2D1CA3"/>
    <w:pPr>
      <w:spacing w:after="60"/>
      <w:ind w:left="1417" w:hanging="850"/>
    </w:pPr>
    <w:rPr>
      <w:rFonts w:ascii="Arial" w:hAnsi="Arial" w:cs="Arial"/>
      <w:szCs w:val="24"/>
    </w:rPr>
  </w:style>
  <w:style w:type="character" w:styleId="FootnoteReference">
    <w:name w:val="footnote reference"/>
    <w:semiHidden/>
    <w:rPr>
      <w:vertAlign w:val="superscript"/>
    </w:rPr>
  </w:style>
  <w:style w:type="paragraph" w:styleId="FootnoteText">
    <w:name w:val="footnote text"/>
    <w:basedOn w:val="Normal"/>
    <w:semiHidden/>
    <w:rsid w:val="002D1CA3"/>
    <w:rPr>
      <w:szCs w:val="20"/>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TOC3">
    <w:name w:val="toc 3"/>
    <w:basedOn w:val="Normal"/>
    <w:next w:val="Normal"/>
    <w:autoRedefine/>
    <w:rsid w:val="002D1CA3"/>
    <w:pPr>
      <w:spacing w:after="100"/>
      <w:ind w:left="400"/>
    </w:pPr>
  </w:style>
  <w:style w:type="paragraph" w:styleId="BalloonText">
    <w:name w:val="Balloon Text"/>
    <w:basedOn w:val="Normal"/>
    <w:link w:val="BalloonTextChar"/>
    <w:autoRedefine/>
    <w:rsid w:val="00DA7AFC"/>
    <w:rPr>
      <w:sz w:val="18"/>
      <w:szCs w:val="20"/>
    </w:rPr>
  </w:style>
  <w:style w:type="paragraph" w:styleId="CommentSubject">
    <w:name w:val="annotation subject"/>
    <w:basedOn w:val="CommentText"/>
    <w:next w:val="CommentText"/>
    <w:semiHidden/>
    <w:rsid w:val="00CC75AC"/>
    <w:rPr>
      <w:b/>
      <w:bCs/>
    </w:rPr>
  </w:style>
  <w:style w:type="table" w:styleId="TableGrid">
    <w:name w:val="Table Grid"/>
    <w:basedOn w:val="TableNormal"/>
    <w:rsid w:val="003F7F51"/>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3F7F51"/>
  </w:style>
  <w:style w:type="paragraph" w:customStyle="1" w:styleId="Style1">
    <w:name w:val="Style1"/>
    <w:basedOn w:val="Heading4"/>
    <w:rsid w:val="003F7F51"/>
    <w:rPr>
      <w:b w:val="0"/>
    </w:rPr>
  </w:style>
  <w:style w:type="paragraph" w:styleId="EndnoteText">
    <w:name w:val="endnote text"/>
    <w:basedOn w:val="Normal"/>
    <w:semiHidden/>
    <w:rsid w:val="003F7F51"/>
    <w:rPr>
      <w:szCs w:val="20"/>
    </w:rPr>
  </w:style>
  <w:style w:type="paragraph" w:customStyle="1" w:styleId="COTCOCLV2-ASDEFCON">
    <w:name w:val="COT/COC LV2 - ASDEFCON"/>
    <w:basedOn w:val="ASDEFCONNormal"/>
    <w:next w:val="COTCOCLV3-ASDEFCON"/>
    <w:rsid w:val="002D1CA3"/>
    <w:pPr>
      <w:keepNext/>
      <w:keepLines/>
      <w:numPr>
        <w:ilvl w:val="1"/>
        <w:numId w:val="3"/>
      </w:numPr>
      <w:pBdr>
        <w:bottom w:val="single" w:sz="4" w:space="1" w:color="auto"/>
      </w:pBdr>
    </w:pPr>
    <w:rPr>
      <w:b/>
    </w:rPr>
  </w:style>
  <w:style w:type="paragraph" w:customStyle="1" w:styleId="ASDEFCONNormal">
    <w:name w:val="ASDEFCON Normal"/>
    <w:link w:val="ASDEFCONNormalChar"/>
    <w:rsid w:val="002D1CA3"/>
    <w:pPr>
      <w:spacing w:after="120"/>
      <w:jc w:val="both"/>
    </w:pPr>
    <w:rPr>
      <w:rFonts w:ascii="Arial" w:hAnsi="Arial"/>
      <w:color w:val="000000"/>
      <w:szCs w:val="40"/>
    </w:rPr>
  </w:style>
  <w:style w:type="character" w:customStyle="1" w:styleId="ASDEFCONNormalChar">
    <w:name w:val="ASDEFCON Normal Char"/>
    <w:link w:val="ASDEFCONNormal"/>
    <w:rsid w:val="002D1CA3"/>
    <w:rPr>
      <w:rFonts w:ascii="Arial" w:hAnsi="Arial"/>
      <w:color w:val="000000"/>
      <w:szCs w:val="40"/>
    </w:rPr>
  </w:style>
  <w:style w:type="paragraph" w:customStyle="1" w:styleId="COTCOCLV3-ASDEFCON">
    <w:name w:val="COT/COC LV3 - ASDEFCON"/>
    <w:basedOn w:val="ASDEFCONNormal"/>
    <w:rsid w:val="002D1CA3"/>
    <w:pPr>
      <w:numPr>
        <w:ilvl w:val="2"/>
        <w:numId w:val="3"/>
      </w:numPr>
    </w:pPr>
  </w:style>
  <w:style w:type="paragraph" w:customStyle="1" w:styleId="COTCOCLV1-ASDEFCON">
    <w:name w:val="COT/COC LV1 - ASDEFCON"/>
    <w:basedOn w:val="ASDEFCONNormal"/>
    <w:next w:val="COTCOCLV2-ASDEFCON"/>
    <w:rsid w:val="002D1CA3"/>
    <w:pPr>
      <w:keepNext/>
      <w:keepLines/>
      <w:numPr>
        <w:numId w:val="3"/>
      </w:numPr>
      <w:spacing w:before="240"/>
    </w:pPr>
    <w:rPr>
      <w:b/>
      <w:caps/>
    </w:rPr>
  </w:style>
  <w:style w:type="paragraph" w:customStyle="1" w:styleId="COTCOCLV4-ASDEFCON">
    <w:name w:val="COT/COC LV4 - ASDEFCON"/>
    <w:basedOn w:val="ASDEFCONNormal"/>
    <w:rsid w:val="002D1CA3"/>
    <w:pPr>
      <w:numPr>
        <w:ilvl w:val="3"/>
        <w:numId w:val="3"/>
      </w:numPr>
    </w:pPr>
  </w:style>
  <w:style w:type="paragraph" w:customStyle="1" w:styleId="COTCOCLV5-ASDEFCON">
    <w:name w:val="COT/COC LV5 - ASDEFCON"/>
    <w:basedOn w:val="ASDEFCONNormal"/>
    <w:rsid w:val="002D1CA3"/>
    <w:pPr>
      <w:numPr>
        <w:ilvl w:val="4"/>
        <w:numId w:val="3"/>
      </w:numPr>
    </w:pPr>
  </w:style>
  <w:style w:type="paragraph" w:customStyle="1" w:styleId="COTCOCLV6-ASDEFCON">
    <w:name w:val="COT/COC LV6 - ASDEFCON"/>
    <w:basedOn w:val="ASDEFCONNormal"/>
    <w:rsid w:val="002D1CA3"/>
    <w:pPr>
      <w:keepLines/>
      <w:numPr>
        <w:ilvl w:val="5"/>
        <w:numId w:val="3"/>
      </w:numPr>
    </w:pPr>
  </w:style>
  <w:style w:type="paragraph" w:customStyle="1" w:styleId="ASDEFCONOption">
    <w:name w:val="ASDEFCON Option"/>
    <w:basedOn w:val="ASDEFCONNormal"/>
    <w:rsid w:val="002D1CA3"/>
    <w:pPr>
      <w:keepNext/>
      <w:spacing w:before="60"/>
    </w:pPr>
    <w:rPr>
      <w:b/>
      <w:i/>
      <w:szCs w:val="24"/>
    </w:rPr>
  </w:style>
  <w:style w:type="paragraph" w:customStyle="1" w:styleId="NoteToDrafters-ASDEFCON">
    <w:name w:val="Note To Drafters - ASDEFCON"/>
    <w:basedOn w:val="ASDEFCONNormal"/>
    <w:rsid w:val="002D1CA3"/>
    <w:pPr>
      <w:keepNext/>
      <w:shd w:val="clear" w:color="auto" w:fill="000000"/>
    </w:pPr>
    <w:rPr>
      <w:b/>
      <w:i/>
      <w:color w:val="FFFFFF"/>
    </w:rPr>
  </w:style>
  <w:style w:type="paragraph" w:customStyle="1" w:styleId="NoteToTenderers-ASDEFCON">
    <w:name w:val="Note To Tenderers - ASDEFCON"/>
    <w:basedOn w:val="ASDEFCONNormal"/>
    <w:rsid w:val="002D1CA3"/>
    <w:pPr>
      <w:keepNext/>
      <w:shd w:val="pct15" w:color="auto" w:fill="auto"/>
    </w:pPr>
    <w:rPr>
      <w:b/>
      <w:i/>
    </w:rPr>
  </w:style>
  <w:style w:type="paragraph" w:customStyle="1" w:styleId="ASDEFCONTitle">
    <w:name w:val="ASDEFCON Title"/>
    <w:basedOn w:val="ASDEFCONNormal"/>
    <w:rsid w:val="002D1CA3"/>
    <w:pPr>
      <w:keepLines/>
      <w:spacing w:before="240"/>
      <w:jc w:val="center"/>
    </w:pPr>
    <w:rPr>
      <w:b/>
      <w:caps/>
    </w:rPr>
  </w:style>
  <w:style w:type="paragraph" w:customStyle="1" w:styleId="ATTANNLV1-ASDEFCON">
    <w:name w:val="ATT/ANN LV1 - ASDEFCON"/>
    <w:basedOn w:val="ASDEFCONNormal"/>
    <w:next w:val="ATTANNLV2-ASDEFCON"/>
    <w:rsid w:val="002D1CA3"/>
    <w:pPr>
      <w:keepNext/>
      <w:keepLines/>
      <w:numPr>
        <w:numId w:val="26"/>
      </w:numPr>
      <w:spacing w:before="240"/>
    </w:pPr>
    <w:rPr>
      <w:rFonts w:ascii="Arial Bold" w:hAnsi="Arial Bold"/>
      <w:b/>
      <w:caps/>
      <w:szCs w:val="24"/>
    </w:rPr>
  </w:style>
  <w:style w:type="paragraph" w:customStyle="1" w:styleId="ATTANNLV2-ASDEFCON">
    <w:name w:val="ATT/ANN LV2 - ASDEFCON"/>
    <w:basedOn w:val="ASDEFCONNormal"/>
    <w:link w:val="ATTANNLV2-ASDEFCONChar"/>
    <w:rsid w:val="002D1CA3"/>
    <w:pPr>
      <w:numPr>
        <w:ilvl w:val="1"/>
        <w:numId w:val="26"/>
      </w:numPr>
    </w:pPr>
    <w:rPr>
      <w:szCs w:val="24"/>
    </w:rPr>
  </w:style>
  <w:style w:type="character" w:customStyle="1" w:styleId="ATTANNLV2-ASDEFCONChar">
    <w:name w:val="ATT/ANN LV2 - ASDEFCON Char"/>
    <w:link w:val="ATTANNLV2-ASDEFCON"/>
    <w:rsid w:val="002D1CA3"/>
    <w:rPr>
      <w:rFonts w:ascii="Arial" w:hAnsi="Arial"/>
      <w:color w:val="000000"/>
      <w:szCs w:val="24"/>
    </w:rPr>
  </w:style>
  <w:style w:type="paragraph" w:customStyle="1" w:styleId="ATTANNLV3-ASDEFCON">
    <w:name w:val="ATT/ANN LV3 - ASDEFCON"/>
    <w:basedOn w:val="ASDEFCONNormal"/>
    <w:rsid w:val="002D1CA3"/>
    <w:pPr>
      <w:numPr>
        <w:ilvl w:val="2"/>
        <w:numId w:val="26"/>
      </w:numPr>
    </w:pPr>
    <w:rPr>
      <w:szCs w:val="24"/>
    </w:rPr>
  </w:style>
  <w:style w:type="paragraph" w:customStyle="1" w:styleId="ATTANNLV4-ASDEFCON">
    <w:name w:val="ATT/ANN LV4 - ASDEFCON"/>
    <w:basedOn w:val="ASDEFCONNormal"/>
    <w:rsid w:val="002D1CA3"/>
    <w:pPr>
      <w:numPr>
        <w:ilvl w:val="3"/>
        <w:numId w:val="26"/>
      </w:numPr>
    </w:pPr>
    <w:rPr>
      <w:szCs w:val="24"/>
    </w:rPr>
  </w:style>
  <w:style w:type="paragraph" w:customStyle="1" w:styleId="ASDEFCONCoverTitle">
    <w:name w:val="ASDEFCON Cover Title"/>
    <w:rsid w:val="002D1CA3"/>
    <w:pPr>
      <w:jc w:val="center"/>
    </w:pPr>
    <w:rPr>
      <w:rFonts w:ascii="Georgia" w:hAnsi="Georgia"/>
      <w:b/>
      <w:color w:val="000000"/>
      <w:sz w:val="100"/>
      <w:szCs w:val="24"/>
    </w:rPr>
  </w:style>
  <w:style w:type="paragraph" w:customStyle="1" w:styleId="ASDEFCONHeaderFooterLeft">
    <w:name w:val="ASDEFCON Header/Footer Left"/>
    <w:basedOn w:val="ASDEFCONNormal"/>
    <w:rsid w:val="002D1CA3"/>
    <w:pPr>
      <w:spacing w:after="0"/>
      <w:jc w:val="left"/>
    </w:pPr>
    <w:rPr>
      <w:sz w:val="16"/>
      <w:szCs w:val="24"/>
    </w:rPr>
  </w:style>
  <w:style w:type="paragraph" w:customStyle="1" w:styleId="ASDEFCONCoverPageIncorp">
    <w:name w:val="ASDEFCON Cover Page Incorp"/>
    <w:rsid w:val="002D1CA3"/>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2D1CA3"/>
    <w:rPr>
      <w:b/>
      <w:i/>
    </w:rPr>
  </w:style>
  <w:style w:type="paragraph" w:customStyle="1" w:styleId="COTCOCLV2NONUM-ASDEFCON">
    <w:name w:val="COT/COC LV2 NONUM - ASDEFCON"/>
    <w:basedOn w:val="COTCOCLV2-ASDEFCON"/>
    <w:next w:val="COTCOCLV3-ASDEFCON"/>
    <w:rsid w:val="002D1CA3"/>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2D1CA3"/>
    <w:pPr>
      <w:keepNext w:val="0"/>
      <w:numPr>
        <w:numId w:val="0"/>
      </w:numPr>
      <w:ind w:left="851"/>
    </w:pPr>
    <w:rPr>
      <w:bCs/>
      <w:szCs w:val="20"/>
    </w:rPr>
  </w:style>
  <w:style w:type="paragraph" w:customStyle="1" w:styleId="COTCOCLV3NONUM-ASDEFCON">
    <w:name w:val="COT/COC LV3 NONUM - ASDEFCON"/>
    <w:basedOn w:val="COTCOCLV3-ASDEFCON"/>
    <w:next w:val="COTCOCLV3-ASDEFCON"/>
    <w:rsid w:val="002D1CA3"/>
    <w:pPr>
      <w:numPr>
        <w:ilvl w:val="0"/>
        <w:numId w:val="0"/>
      </w:numPr>
      <w:ind w:left="851"/>
    </w:pPr>
    <w:rPr>
      <w:szCs w:val="20"/>
    </w:rPr>
  </w:style>
  <w:style w:type="paragraph" w:customStyle="1" w:styleId="COTCOCLV4NONUM-ASDEFCON">
    <w:name w:val="COT/COC LV4 NONUM - ASDEFCON"/>
    <w:basedOn w:val="COTCOCLV4-ASDEFCON"/>
    <w:next w:val="COTCOCLV4-ASDEFCON"/>
    <w:rsid w:val="002D1CA3"/>
    <w:pPr>
      <w:numPr>
        <w:ilvl w:val="0"/>
        <w:numId w:val="0"/>
      </w:numPr>
      <w:ind w:left="1418"/>
    </w:pPr>
    <w:rPr>
      <w:szCs w:val="20"/>
    </w:rPr>
  </w:style>
  <w:style w:type="paragraph" w:customStyle="1" w:styleId="COTCOCLV5NONUM-ASDEFCON">
    <w:name w:val="COT/COC LV5 NONUM - ASDEFCON"/>
    <w:basedOn w:val="COTCOCLV5-ASDEFCON"/>
    <w:next w:val="COTCOCLV5-ASDEFCON"/>
    <w:rsid w:val="002D1CA3"/>
    <w:pPr>
      <w:numPr>
        <w:ilvl w:val="0"/>
        <w:numId w:val="0"/>
      </w:numPr>
      <w:ind w:left="1985"/>
    </w:pPr>
    <w:rPr>
      <w:szCs w:val="20"/>
    </w:rPr>
  </w:style>
  <w:style w:type="paragraph" w:customStyle="1" w:styleId="COTCOCLV6NONUM-ASDEFCON">
    <w:name w:val="COT/COC LV6 NONUM - ASDEFCON"/>
    <w:basedOn w:val="COTCOCLV6-ASDEFCON"/>
    <w:next w:val="COTCOCLV6-ASDEFCON"/>
    <w:rsid w:val="002D1CA3"/>
    <w:pPr>
      <w:numPr>
        <w:ilvl w:val="0"/>
        <w:numId w:val="0"/>
      </w:numPr>
      <w:ind w:left="2552"/>
    </w:pPr>
    <w:rPr>
      <w:szCs w:val="20"/>
    </w:rPr>
  </w:style>
  <w:style w:type="paragraph" w:customStyle="1" w:styleId="ATTANNLV1NONUM-ASDEFCON">
    <w:name w:val="ATT/ANN LV1 NONUM - ASDEFCON"/>
    <w:basedOn w:val="ATTANNLV1-ASDEFCON"/>
    <w:next w:val="ATTANNLV2-ASDEFCON"/>
    <w:rsid w:val="002D1CA3"/>
    <w:pPr>
      <w:numPr>
        <w:numId w:val="0"/>
      </w:numPr>
      <w:ind w:left="851"/>
    </w:pPr>
    <w:rPr>
      <w:bCs/>
      <w:szCs w:val="20"/>
    </w:rPr>
  </w:style>
  <w:style w:type="paragraph" w:customStyle="1" w:styleId="ATTANNLV2NONUM-ASDEFCON">
    <w:name w:val="ATT/ANN LV2 NONUM - ASDEFCON"/>
    <w:basedOn w:val="ATTANNLV2-ASDEFCON"/>
    <w:next w:val="ATTANNLV2-ASDEFCON"/>
    <w:rsid w:val="002D1CA3"/>
    <w:pPr>
      <w:numPr>
        <w:ilvl w:val="0"/>
        <w:numId w:val="0"/>
      </w:numPr>
      <w:ind w:left="851"/>
    </w:pPr>
    <w:rPr>
      <w:szCs w:val="20"/>
    </w:rPr>
  </w:style>
  <w:style w:type="paragraph" w:customStyle="1" w:styleId="ATTANNLV3NONUM-ASDEFCON">
    <w:name w:val="ATT/ANN LV3 NONUM - ASDEFCON"/>
    <w:basedOn w:val="ATTANNLV3-ASDEFCON"/>
    <w:next w:val="ATTANNLV3-ASDEFCON"/>
    <w:rsid w:val="002D1CA3"/>
    <w:pPr>
      <w:numPr>
        <w:ilvl w:val="0"/>
        <w:numId w:val="0"/>
      </w:numPr>
      <w:ind w:left="1418"/>
    </w:pPr>
    <w:rPr>
      <w:szCs w:val="20"/>
    </w:rPr>
  </w:style>
  <w:style w:type="paragraph" w:customStyle="1" w:styleId="ATTANNLV4NONUM-ASDEFCON">
    <w:name w:val="ATT/ANN LV4 NONUM - ASDEFCON"/>
    <w:basedOn w:val="ATTANNLV4-ASDEFCON"/>
    <w:next w:val="ATTANNLV4-ASDEFCON"/>
    <w:rsid w:val="002D1CA3"/>
    <w:pPr>
      <w:numPr>
        <w:ilvl w:val="0"/>
        <w:numId w:val="0"/>
      </w:numPr>
      <w:ind w:left="1985"/>
    </w:pPr>
    <w:rPr>
      <w:szCs w:val="20"/>
    </w:rPr>
  </w:style>
  <w:style w:type="paragraph" w:customStyle="1" w:styleId="NoteToDraftersBullets-ASDEFCON">
    <w:name w:val="Note To Drafters Bullets - ASDEFCON"/>
    <w:basedOn w:val="NoteToDrafters-ASDEFCON"/>
    <w:rsid w:val="002D1CA3"/>
    <w:pPr>
      <w:numPr>
        <w:numId w:val="5"/>
      </w:numPr>
    </w:pPr>
    <w:rPr>
      <w:bCs/>
      <w:iCs/>
      <w:szCs w:val="20"/>
    </w:rPr>
  </w:style>
  <w:style w:type="paragraph" w:customStyle="1" w:styleId="NoteToDraftersList-ASDEFCON">
    <w:name w:val="Note To Drafters List - ASDEFCON"/>
    <w:basedOn w:val="NoteToDrafters-ASDEFCON"/>
    <w:rsid w:val="002D1CA3"/>
    <w:pPr>
      <w:numPr>
        <w:numId w:val="6"/>
      </w:numPr>
    </w:pPr>
    <w:rPr>
      <w:bCs/>
      <w:iCs/>
      <w:szCs w:val="20"/>
    </w:rPr>
  </w:style>
  <w:style w:type="paragraph" w:customStyle="1" w:styleId="NoteToTenderersBullets-ASDEFCON">
    <w:name w:val="Note To Tenderers Bullets - ASDEFCON"/>
    <w:basedOn w:val="NoteToTenderers-ASDEFCON"/>
    <w:rsid w:val="002D1CA3"/>
    <w:pPr>
      <w:numPr>
        <w:numId w:val="7"/>
      </w:numPr>
    </w:pPr>
    <w:rPr>
      <w:bCs/>
      <w:iCs/>
      <w:szCs w:val="20"/>
    </w:rPr>
  </w:style>
  <w:style w:type="paragraph" w:customStyle="1" w:styleId="NoteToTenderersList-ASDEFCON">
    <w:name w:val="Note To Tenderers List - ASDEFCON"/>
    <w:basedOn w:val="NoteToTenderers-ASDEFCON"/>
    <w:rsid w:val="002D1CA3"/>
    <w:pPr>
      <w:numPr>
        <w:numId w:val="8"/>
      </w:numPr>
    </w:pPr>
    <w:rPr>
      <w:bCs/>
      <w:iCs/>
      <w:szCs w:val="20"/>
    </w:rPr>
  </w:style>
  <w:style w:type="paragraph" w:customStyle="1" w:styleId="SOWHL1-ASDEFCON">
    <w:name w:val="SOW HL1 - ASDEFCON"/>
    <w:basedOn w:val="ASDEFCONNormal"/>
    <w:next w:val="SOWHL2-ASDEFCON"/>
    <w:qFormat/>
    <w:rsid w:val="002D1CA3"/>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2D1CA3"/>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2D1CA3"/>
    <w:pPr>
      <w:keepNext/>
      <w:numPr>
        <w:ilvl w:val="2"/>
        <w:numId w:val="2"/>
      </w:numPr>
    </w:pPr>
    <w:rPr>
      <w:rFonts w:eastAsia="Calibri"/>
      <w:b/>
      <w:szCs w:val="22"/>
      <w:lang w:eastAsia="en-US"/>
    </w:rPr>
  </w:style>
  <w:style w:type="paragraph" w:customStyle="1" w:styleId="SOWHL4-ASDEFCON">
    <w:name w:val="SOW HL4 - ASDEFCON"/>
    <w:basedOn w:val="ASDEFCONNormal"/>
    <w:qFormat/>
    <w:rsid w:val="002D1CA3"/>
    <w:pPr>
      <w:keepNext/>
      <w:numPr>
        <w:ilvl w:val="3"/>
        <w:numId w:val="2"/>
      </w:numPr>
    </w:pPr>
    <w:rPr>
      <w:rFonts w:eastAsia="Calibri"/>
      <w:b/>
      <w:szCs w:val="22"/>
      <w:lang w:eastAsia="en-US"/>
    </w:rPr>
  </w:style>
  <w:style w:type="paragraph" w:customStyle="1" w:styleId="SOWHL5-ASDEFCON">
    <w:name w:val="SOW HL5 - ASDEFCON"/>
    <w:basedOn w:val="ASDEFCONNormal"/>
    <w:qFormat/>
    <w:rsid w:val="002D1CA3"/>
    <w:pPr>
      <w:keepNext/>
      <w:numPr>
        <w:ilvl w:val="4"/>
        <w:numId w:val="2"/>
      </w:numPr>
    </w:pPr>
    <w:rPr>
      <w:rFonts w:eastAsia="Calibri"/>
      <w:b/>
      <w:szCs w:val="22"/>
      <w:lang w:eastAsia="en-US"/>
    </w:rPr>
  </w:style>
  <w:style w:type="paragraph" w:customStyle="1" w:styleId="SOWSubL1-ASDEFCON">
    <w:name w:val="SOW SubL1 - ASDEFCON"/>
    <w:basedOn w:val="ASDEFCONNormal"/>
    <w:qFormat/>
    <w:rsid w:val="002D1CA3"/>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2D1CA3"/>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2D1CA3"/>
    <w:pPr>
      <w:numPr>
        <w:ilvl w:val="0"/>
        <w:numId w:val="0"/>
      </w:numPr>
      <w:ind w:left="1134"/>
    </w:pPr>
    <w:rPr>
      <w:rFonts w:eastAsia="Times New Roman"/>
      <w:bCs/>
      <w:szCs w:val="20"/>
    </w:rPr>
  </w:style>
  <w:style w:type="paragraph" w:customStyle="1" w:styleId="SOWTL2-ASDEFCON">
    <w:name w:val="SOW TL2 - ASDEFCON"/>
    <w:basedOn w:val="SOWHL2-ASDEFCON"/>
    <w:rsid w:val="002D1CA3"/>
    <w:pPr>
      <w:keepNext w:val="0"/>
      <w:pBdr>
        <w:bottom w:val="none" w:sz="0" w:space="0" w:color="auto"/>
      </w:pBdr>
    </w:pPr>
    <w:rPr>
      <w:b w:val="0"/>
    </w:rPr>
  </w:style>
  <w:style w:type="paragraph" w:customStyle="1" w:styleId="SOWTL3NONUM-ASDEFCON">
    <w:name w:val="SOW TL3 NONUM - ASDEFCON"/>
    <w:basedOn w:val="SOWTL3-ASDEFCON"/>
    <w:next w:val="SOWTL3-ASDEFCON"/>
    <w:rsid w:val="002D1CA3"/>
    <w:pPr>
      <w:numPr>
        <w:ilvl w:val="0"/>
        <w:numId w:val="0"/>
      </w:numPr>
      <w:ind w:left="1134"/>
    </w:pPr>
    <w:rPr>
      <w:rFonts w:eastAsia="Times New Roman"/>
      <w:bCs/>
      <w:szCs w:val="20"/>
    </w:rPr>
  </w:style>
  <w:style w:type="paragraph" w:customStyle="1" w:styleId="SOWTL3-ASDEFCON">
    <w:name w:val="SOW TL3 - ASDEFCON"/>
    <w:basedOn w:val="SOWHL3-ASDEFCON"/>
    <w:rsid w:val="002D1CA3"/>
    <w:pPr>
      <w:keepNext w:val="0"/>
    </w:pPr>
    <w:rPr>
      <w:b w:val="0"/>
    </w:rPr>
  </w:style>
  <w:style w:type="paragraph" w:customStyle="1" w:styleId="SOWTL4NONUM-ASDEFCON">
    <w:name w:val="SOW TL4 NONUM - ASDEFCON"/>
    <w:basedOn w:val="SOWTL4-ASDEFCON"/>
    <w:next w:val="SOWTL4-ASDEFCON"/>
    <w:rsid w:val="002D1CA3"/>
    <w:pPr>
      <w:numPr>
        <w:ilvl w:val="0"/>
        <w:numId w:val="0"/>
      </w:numPr>
      <w:ind w:left="1134"/>
    </w:pPr>
    <w:rPr>
      <w:rFonts w:eastAsia="Times New Roman"/>
      <w:bCs/>
      <w:szCs w:val="20"/>
    </w:rPr>
  </w:style>
  <w:style w:type="paragraph" w:customStyle="1" w:styleId="SOWTL4-ASDEFCON">
    <w:name w:val="SOW TL4 - ASDEFCON"/>
    <w:basedOn w:val="SOWHL4-ASDEFCON"/>
    <w:rsid w:val="002D1CA3"/>
    <w:pPr>
      <w:keepNext w:val="0"/>
    </w:pPr>
    <w:rPr>
      <w:b w:val="0"/>
    </w:rPr>
  </w:style>
  <w:style w:type="paragraph" w:customStyle="1" w:styleId="SOWTL5NONUM-ASDEFCON">
    <w:name w:val="SOW TL5 NONUM - ASDEFCON"/>
    <w:basedOn w:val="SOWHL5-ASDEFCON"/>
    <w:next w:val="SOWTL5-ASDEFCON"/>
    <w:rsid w:val="002D1CA3"/>
    <w:pPr>
      <w:keepNext w:val="0"/>
      <w:numPr>
        <w:ilvl w:val="0"/>
        <w:numId w:val="0"/>
      </w:numPr>
      <w:ind w:left="1134"/>
    </w:pPr>
    <w:rPr>
      <w:b w:val="0"/>
    </w:rPr>
  </w:style>
  <w:style w:type="paragraph" w:customStyle="1" w:styleId="SOWTL5-ASDEFCON">
    <w:name w:val="SOW TL5 - ASDEFCON"/>
    <w:basedOn w:val="SOWHL5-ASDEFCON"/>
    <w:rsid w:val="002D1CA3"/>
    <w:pPr>
      <w:keepNext w:val="0"/>
    </w:pPr>
    <w:rPr>
      <w:b w:val="0"/>
    </w:rPr>
  </w:style>
  <w:style w:type="paragraph" w:customStyle="1" w:styleId="SOWSubL2-ASDEFCON">
    <w:name w:val="SOW SubL2 - ASDEFCON"/>
    <w:basedOn w:val="ASDEFCONNormal"/>
    <w:qFormat/>
    <w:rsid w:val="002D1CA3"/>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2D1CA3"/>
    <w:pPr>
      <w:numPr>
        <w:numId w:val="0"/>
      </w:numPr>
      <w:ind w:left="1701"/>
    </w:pPr>
  </w:style>
  <w:style w:type="paragraph" w:customStyle="1" w:styleId="SOWSubL2NONUM-ASDEFCON">
    <w:name w:val="SOW SubL2 NONUM - ASDEFCON"/>
    <w:basedOn w:val="SOWSubL2-ASDEFCON"/>
    <w:next w:val="SOWSubL2-ASDEFCON"/>
    <w:qFormat/>
    <w:rsid w:val="002D1CA3"/>
    <w:pPr>
      <w:numPr>
        <w:ilvl w:val="0"/>
        <w:numId w:val="0"/>
      </w:numPr>
      <w:ind w:left="2268"/>
    </w:pPr>
  </w:style>
  <w:style w:type="paragraph" w:customStyle="1" w:styleId="ASDEFCONTextBlock">
    <w:name w:val="ASDEFCON TextBlock"/>
    <w:basedOn w:val="ASDEFCONNormal"/>
    <w:qFormat/>
    <w:rsid w:val="002D1CA3"/>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2D1CA3"/>
    <w:pPr>
      <w:numPr>
        <w:numId w:val="9"/>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2D1CA3"/>
    <w:pPr>
      <w:keepNext/>
      <w:spacing w:before="240"/>
    </w:pPr>
    <w:rPr>
      <w:rFonts w:ascii="Arial Bold" w:hAnsi="Arial Bold"/>
      <w:b/>
      <w:bCs/>
      <w:caps/>
      <w:szCs w:val="20"/>
    </w:rPr>
  </w:style>
  <w:style w:type="paragraph" w:customStyle="1" w:styleId="Table8ptHeading-ASDEFCON">
    <w:name w:val="Table 8pt Heading - ASDEFCON"/>
    <w:basedOn w:val="ASDEFCONNormal"/>
    <w:rsid w:val="002D1CA3"/>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2D1CA3"/>
    <w:pPr>
      <w:numPr>
        <w:numId w:val="18"/>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2D1CA3"/>
    <w:pPr>
      <w:numPr>
        <w:numId w:val="19"/>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2D1CA3"/>
    <w:rPr>
      <w:rFonts w:ascii="Arial" w:eastAsia="Calibri" w:hAnsi="Arial"/>
      <w:color w:val="000000"/>
      <w:szCs w:val="22"/>
      <w:lang w:eastAsia="en-US"/>
    </w:rPr>
  </w:style>
  <w:style w:type="paragraph" w:customStyle="1" w:styleId="Table8ptSub1-ASDEFCON">
    <w:name w:val="Table 8pt Sub1 - ASDEFCON"/>
    <w:basedOn w:val="Table8ptText-ASDEFCON"/>
    <w:rsid w:val="002D1CA3"/>
    <w:pPr>
      <w:numPr>
        <w:ilvl w:val="1"/>
      </w:numPr>
    </w:pPr>
  </w:style>
  <w:style w:type="paragraph" w:customStyle="1" w:styleId="Table8ptSub2-ASDEFCON">
    <w:name w:val="Table 8pt Sub2 - ASDEFCON"/>
    <w:basedOn w:val="Table8ptText-ASDEFCON"/>
    <w:rsid w:val="002D1CA3"/>
    <w:pPr>
      <w:numPr>
        <w:ilvl w:val="2"/>
      </w:numPr>
    </w:pPr>
  </w:style>
  <w:style w:type="paragraph" w:customStyle="1" w:styleId="Table10ptHeading-ASDEFCON">
    <w:name w:val="Table 10pt Heading - ASDEFCON"/>
    <w:basedOn w:val="ASDEFCONNormal"/>
    <w:rsid w:val="002D1CA3"/>
    <w:pPr>
      <w:keepNext/>
      <w:spacing w:before="60" w:after="60"/>
      <w:jc w:val="center"/>
    </w:pPr>
    <w:rPr>
      <w:b/>
    </w:rPr>
  </w:style>
  <w:style w:type="paragraph" w:customStyle="1" w:styleId="Table8ptBP1-ASDEFCON">
    <w:name w:val="Table 8pt BP1 - ASDEFCON"/>
    <w:basedOn w:val="Table8ptText-ASDEFCON"/>
    <w:rsid w:val="002D1CA3"/>
    <w:pPr>
      <w:numPr>
        <w:numId w:val="10"/>
      </w:numPr>
    </w:pPr>
  </w:style>
  <w:style w:type="paragraph" w:customStyle="1" w:styleId="Table8ptBP2-ASDEFCON">
    <w:name w:val="Table 8pt BP2 - ASDEFCON"/>
    <w:basedOn w:val="Table8ptText-ASDEFCON"/>
    <w:rsid w:val="002D1CA3"/>
    <w:pPr>
      <w:numPr>
        <w:ilvl w:val="1"/>
        <w:numId w:val="10"/>
      </w:numPr>
      <w:tabs>
        <w:tab w:val="clear" w:pos="284"/>
      </w:tabs>
    </w:pPr>
    <w:rPr>
      <w:iCs/>
    </w:rPr>
  </w:style>
  <w:style w:type="paragraph" w:customStyle="1" w:styleId="ASDEFCONBulletsLV1">
    <w:name w:val="ASDEFCON Bullets LV1"/>
    <w:basedOn w:val="ASDEFCONNormal"/>
    <w:rsid w:val="002D1CA3"/>
    <w:pPr>
      <w:numPr>
        <w:numId w:val="12"/>
      </w:numPr>
    </w:pPr>
    <w:rPr>
      <w:rFonts w:eastAsia="Calibri"/>
      <w:szCs w:val="22"/>
      <w:lang w:eastAsia="en-US"/>
    </w:rPr>
  </w:style>
  <w:style w:type="paragraph" w:customStyle="1" w:styleId="Table10ptSub1-ASDEFCON">
    <w:name w:val="Table 10pt Sub1 - ASDEFCON"/>
    <w:basedOn w:val="Table10ptText-ASDEFCON"/>
    <w:rsid w:val="002D1CA3"/>
    <w:pPr>
      <w:numPr>
        <w:ilvl w:val="1"/>
      </w:numPr>
      <w:jc w:val="both"/>
    </w:pPr>
  </w:style>
  <w:style w:type="paragraph" w:customStyle="1" w:styleId="Table10ptSub2-ASDEFCON">
    <w:name w:val="Table 10pt Sub2 - ASDEFCON"/>
    <w:basedOn w:val="Table10ptText-ASDEFCON"/>
    <w:rsid w:val="002D1CA3"/>
    <w:pPr>
      <w:numPr>
        <w:ilvl w:val="2"/>
      </w:numPr>
      <w:jc w:val="both"/>
    </w:pPr>
  </w:style>
  <w:style w:type="paragraph" w:customStyle="1" w:styleId="ASDEFCONBulletsLV2">
    <w:name w:val="ASDEFCON Bullets LV2"/>
    <w:basedOn w:val="ASDEFCONNormal"/>
    <w:rsid w:val="002D1CA3"/>
    <w:pPr>
      <w:numPr>
        <w:numId w:val="1"/>
      </w:numPr>
    </w:pPr>
  </w:style>
  <w:style w:type="paragraph" w:customStyle="1" w:styleId="Table10ptBP1-ASDEFCON">
    <w:name w:val="Table 10pt BP1 - ASDEFCON"/>
    <w:basedOn w:val="ASDEFCONNormal"/>
    <w:rsid w:val="002D1CA3"/>
    <w:pPr>
      <w:numPr>
        <w:numId w:val="16"/>
      </w:numPr>
      <w:spacing w:before="60" w:after="60"/>
    </w:pPr>
  </w:style>
  <w:style w:type="paragraph" w:customStyle="1" w:styleId="Table10ptBP2-ASDEFCON">
    <w:name w:val="Table 10pt BP2 - ASDEFCON"/>
    <w:basedOn w:val="ASDEFCONNormal"/>
    <w:link w:val="Table10ptBP2-ASDEFCONCharChar"/>
    <w:rsid w:val="002D1CA3"/>
    <w:pPr>
      <w:numPr>
        <w:ilvl w:val="1"/>
        <w:numId w:val="16"/>
      </w:numPr>
      <w:spacing w:before="60" w:after="60"/>
    </w:pPr>
  </w:style>
  <w:style w:type="character" w:customStyle="1" w:styleId="Table10ptBP2-ASDEFCONCharChar">
    <w:name w:val="Table 10pt BP2 - ASDEFCON Char Char"/>
    <w:link w:val="Table10ptBP2-ASDEFCON"/>
    <w:rsid w:val="002D1CA3"/>
    <w:rPr>
      <w:rFonts w:ascii="Arial" w:hAnsi="Arial"/>
      <w:color w:val="000000"/>
      <w:szCs w:val="40"/>
    </w:rPr>
  </w:style>
  <w:style w:type="paragraph" w:customStyle="1" w:styleId="GuideMarginHead-ASDEFCON">
    <w:name w:val="Guide Margin Head - ASDEFCON"/>
    <w:basedOn w:val="ASDEFCONNormal"/>
    <w:rsid w:val="002D1CA3"/>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2D1CA3"/>
    <w:pPr>
      <w:ind w:left="1680"/>
    </w:pPr>
    <w:rPr>
      <w:lang w:eastAsia="en-US"/>
    </w:rPr>
  </w:style>
  <w:style w:type="paragraph" w:customStyle="1" w:styleId="GuideSublistLv1-ASDEFCON">
    <w:name w:val="Guide Sublist Lv1 - ASDEFCON"/>
    <w:basedOn w:val="ASDEFCONNormal"/>
    <w:qFormat/>
    <w:rsid w:val="002D1CA3"/>
    <w:pPr>
      <w:numPr>
        <w:numId w:val="20"/>
      </w:numPr>
    </w:pPr>
    <w:rPr>
      <w:rFonts w:eastAsia="Calibri"/>
      <w:szCs w:val="22"/>
      <w:lang w:eastAsia="en-US"/>
    </w:rPr>
  </w:style>
  <w:style w:type="paragraph" w:customStyle="1" w:styleId="GuideBullets-ASDEFCON">
    <w:name w:val="Guide Bullets - ASDEFCON"/>
    <w:basedOn w:val="ASDEFCONNormal"/>
    <w:rsid w:val="002D1CA3"/>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2D1CA3"/>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2D1CA3"/>
    <w:pPr>
      <w:keepNext/>
      <w:spacing w:before="240"/>
    </w:pPr>
    <w:rPr>
      <w:rFonts w:eastAsia="Calibri"/>
      <w:b/>
      <w:caps/>
      <w:szCs w:val="20"/>
      <w:lang w:eastAsia="en-US"/>
    </w:rPr>
  </w:style>
  <w:style w:type="paragraph" w:customStyle="1" w:styleId="ASDEFCONSublist">
    <w:name w:val="ASDEFCON Sublist"/>
    <w:basedOn w:val="ASDEFCONNormal"/>
    <w:rsid w:val="002D1CA3"/>
    <w:pPr>
      <w:numPr>
        <w:numId w:val="21"/>
      </w:numPr>
    </w:pPr>
    <w:rPr>
      <w:iCs/>
    </w:rPr>
  </w:style>
  <w:style w:type="paragraph" w:customStyle="1" w:styleId="ASDEFCONRecitals">
    <w:name w:val="ASDEFCON Recitals"/>
    <w:basedOn w:val="ASDEFCONNormal"/>
    <w:link w:val="ASDEFCONRecitalsCharChar"/>
    <w:rsid w:val="002D1CA3"/>
    <w:pPr>
      <w:numPr>
        <w:numId w:val="13"/>
      </w:numPr>
    </w:pPr>
  </w:style>
  <w:style w:type="character" w:customStyle="1" w:styleId="ASDEFCONRecitalsCharChar">
    <w:name w:val="ASDEFCON Recitals Char Char"/>
    <w:link w:val="ASDEFCONRecitals"/>
    <w:rsid w:val="002D1CA3"/>
    <w:rPr>
      <w:rFonts w:ascii="Arial" w:hAnsi="Arial"/>
      <w:color w:val="000000"/>
      <w:szCs w:val="40"/>
    </w:rPr>
  </w:style>
  <w:style w:type="paragraph" w:customStyle="1" w:styleId="NoteList-ASDEFCON">
    <w:name w:val="Note List - ASDEFCON"/>
    <w:basedOn w:val="ASDEFCONNormal"/>
    <w:rsid w:val="002D1CA3"/>
    <w:pPr>
      <w:numPr>
        <w:numId w:val="14"/>
      </w:numPr>
    </w:pPr>
    <w:rPr>
      <w:b/>
      <w:bCs/>
      <w:i/>
    </w:rPr>
  </w:style>
  <w:style w:type="paragraph" w:customStyle="1" w:styleId="NoteBullets-ASDEFCON">
    <w:name w:val="Note Bullets - ASDEFCON"/>
    <w:basedOn w:val="ASDEFCONNormal"/>
    <w:rsid w:val="002D1CA3"/>
    <w:pPr>
      <w:numPr>
        <w:numId w:val="15"/>
      </w:numPr>
    </w:pPr>
    <w:rPr>
      <w:b/>
      <w:i/>
    </w:rPr>
  </w:style>
  <w:style w:type="paragraph" w:styleId="Caption">
    <w:name w:val="caption"/>
    <w:basedOn w:val="Normal"/>
    <w:next w:val="Normal"/>
    <w:qFormat/>
    <w:rsid w:val="002D1CA3"/>
    <w:rPr>
      <w:b/>
      <w:bCs/>
      <w:szCs w:val="20"/>
    </w:rPr>
  </w:style>
  <w:style w:type="paragraph" w:customStyle="1" w:styleId="ASDEFCONOperativePartListLV1">
    <w:name w:val="ASDEFCON Operative Part List LV1"/>
    <w:basedOn w:val="ASDEFCONNormal"/>
    <w:rsid w:val="002D1CA3"/>
    <w:pPr>
      <w:numPr>
        <w:numId w:val="17"/>
      </w:numPr>
    </w:pPr>
    <w:rPr>
      <w:iCs/>
    </w:rPr>
  </w:style>
  <w:style w:type="paragraph" w:customStyle="1" w:styleId="ASDEFCONOperativePartListLV2">
    <w:name w:val="ASDEFCON Operative Part List LV2"/>
    <w:basedOn w:val="ASDEFCONOperativePartListLV1"/>
    <w:rsid w:val="002D1CA3"/>
    <w:pPr>
      <w:numPr>
        <w:ilvl w:val="1"/>
      </w:numPr>
    </w:pPr>
  </w:style>
  <w:style w:type="paragraph" w:customStyle="1" w:styleId="ASDEFCONOptionSpace">
    <w:name w:val="ASDEFCON Option Space"/>
    <w:basedOn w:val="ASDEFCONNormal"/>
    <w:rsid w:val="002D1CA3"/>
    <w:pPr>
      <w:spacing w:after="0"/>
    </w:pPr>
    <w:rPr>
      <w:bCs/>
      <w:color w:val="FFFFFF"/>
      <w:sz w:val="8"/>
    </w:rPr>
  </w:style>
  <w:style w:type="paragraph" w:customStyle="1" w:styleId="ATTANNReferencetoCOC">
    <w:name w:val="ATT/ANN Reference to COC"/>
    <w:basedOn w:val="ASDEFCONNormal"/>
    <w:rsid w:val="002D1CA3"/>
    <w:pPr>
      <w:keepNext/>
      <w:jc w:val="right"/>
    </w:pPr>
    <w:rPr>
      <w:i/>
      <w:iCs/>
      <w:szCs w:val="20"/>
    </w:rPr>
  </w:style>
  <w:style w:type="paragraph" w:customStyle="1" w:styleId="ASDEFCONHeaderFooterCenter">
    <w:name w:val="ASDEFCON Header/Footer Center"/>
    <w:basedOn w:val="ASDEFCONHeaderFooterLeft"/>
    <w:rsid w:val="002D1CA3"/>
    <w:pPr>
      <w:jc w:val="center"/>
    </w:pPr>
    <w:rPr>
      <w:szCs w:val="20"/>
    </w:rPr>
  </w:style>
  <w:style w:type="paragraph" w:customStyle="1" w:styleId="ASDEFCONHeaderFooterRight">
    <w:name w:val="ASDEFCON Header/Footer Right"/>
    <w:basedOn w:val="ASDEFCONHeaderFooterLeft"/>
    <w:rsid w:val="002D1CA3"/>
    <w:pPr>
      <w:jc w:val="right"/>
    </w:pPr>
    <w:rPr>
      <w:szCs w:val="20"/>
    </w:rPr>
  </w:style>
  <w:style w:type="paragraph" w:customStyle="1" w:styleId="ASDEFCONHeaderFooterClassification">
    <w:name w:val="ASDEFCON Header/Footer Classification"/>
    <w:basedOn w:val="ASDEFCONHeaderFooterLeft"/>
    <w:rsid w:val="002D1CA3"/>
    <w:pPr>
      <w:jc w:val="center"/>
    </w:pPr>
    <w:rPr>
      <w:rFonts w:ascii="Arial Bold" w:hAnsi="Arial Bold"/>
      <w:b/>
      <w:bCs/>
      <w:caps/>
      <w:sz w:val="20"/>
    </w:rPr>
  </w:style>
  <w:style w:type="paragraph" w:customStyle="1" w:styleId="GuideLV3Head-ASDEFCON">
    <w:name w:val="Guide LV3 Head - ASDEFCON"/>
    <w:basedOn w:val="ASDEFCONNormal"/>
    <w:rsid w:val="002D1CA3"/>
    <w:pPr>
      <w:keepNext/>
    </w:pPr>
    <w:rPr>
      <w:rFonts w:eastAsia="Calibri"/>
      <w:b/>
      <w:szCs w:val="22"/>
      <w:lang w:eastAsia="en-US"/>
    </w:rPr>
  </w:style>
  <w:style w:type="paragraph" w:customStyle="1" w:styleId="GuideSublistLv2-ASDEFCON">
    <w:name w:val="Guide Sublist Lv2 - ASDEFCON"/>
    <w:basedOn w:val="ASDEFCONNormal"/>
    <w:rsid w:val="002D1CA3"/>
    <w:pPr>
      <w:numPr>
        <w:ilvl w:val="1"/>
        <w:numId w:val="20"/>
      </w:numPr>
    </w:pPr>
  </w:style>
  <w:style w:type="character" w:customStyle="1" w:styleId="BalloonTextChar">
    <w:name w:val="Balloon Text Char"/>
    <w:link w:val="BalloonText"/>
    <w:rsid w:val="00DA7AFC"/>
    <w:rPr>
      <w:rFonts w:ascii="Arial" w:hAnsi="Arial"/>
      <w:sz w:val="18"/>
    </w:rPr>
  </w:style>
  <w:style w:type="character" w:customStyle="1" w:styleId="BalloonTextChar1">
    <w:name w:val="Balloon Text Char1"/>
    <w:rsid w:val="00BD266E"/>
    <w:rPr>
      <w:rFonts w:ascii="Calibri" w:hAnsi="Calibri"/>
      <w:sz w:val="18"/>
    </w:rPr>
  </w:style>
  <w:style w:type="character" w:customStyle="1" w:styleId="Heading5Char">
    <w:name w:val="Heading 5 Char"/>
    <w:aliases w:val="Para5 Char,5 sub-bullet Char,sb Char,4 Char,Spare1 Char,Level 3 - (i) Char,(i) Char,(i)1 Char,Level 3 - (i)1 Char,i. Char,1.1.1.1.1 Char"/>
    <w:link w:val="Heading5"/>
    <w:rsid w:val="00513F4A"/>
    <w:rPr>
      <w:rFonts w:ascii="Arial" w:hAnsi="Arial"/>
      <w:sz w:val="22"/>
      <w:szCs w:val="24"/>
    </w:rPr>
  </w:style>
  <w:style w:type="character" w:customStyle="1" w:styleId="Heading6Char">
    <w:name w:val="Heading 6 Char"/>
    <w:aliases w:val="sub-dash Char,sd Char,5 Char,Spare2 Char,A. Char,Heading 6 (a) Char,Smart 2000 Char"/>
    <w:link w:val="Heading6"/>
    <w:rsid w:val="00513F4A"/>
    <w:rPr>
      <w:rFonts w:ascii="Arial" w:hAnsi="Arial"/>
      <w:i/>
      <w:sz w:val="22"/>
      <w:szCs w:val="24"/>
    </w:rPr>
  </w:style>
  <w:style w:type="character" w:customStyle="1" w:styleId="Heading7Char">
    <w:name w:val="Heading 7 Char"/>
    <w:aliases w:val="Spare3 Char"/>
    <w:link w:val="Heading7"/>
    <w:rsid w:val="00513F4A"/>
    <w:rPr>
      <w:rFonts w:ascii="Arial" w:hAnsi="Arial"/>
      <w:szCs w:val="24"/>
    </w:rPr>
  </w:style>
  <w:style w:type="character" w:customStyle="1" w:styleId="Heading8Char">
    <w:name w:val="Heading 8 Char"/>
    <w:aliases w:val="Spare4 Char,(A) Char"/>
    <w:link w:val="Heading8"/>
    <w:rsid w:val="00513F4A"/>
    <w:rPr>
      <w:rFonts w:ascii="Arial" w:hAnsi="Arial"/>
      <w:i/>
      <w:szCs w:val="24"/>
    </w:rPr>
  </w:style>
  <w:style w:type="character" w:customStyle="1" w:styleId="Heading9Char">
    <w:name w:val="Heading 9 Char"/>
    <w:aliases w:val="Spare5 Char,HAPPY Char,I Char"/>
    <w:link w:val="Heading9"/>
    <w:rsid w:val="00513F4A"/>
    <w:rPr>
      <w:rFonts w:ascii="Arial" w:hAnsi="Arial"/>
      <w:i/>
      <w:sz w:val="18"/>
      <w:szCs w:val="24"/>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2D1CA3"/>
    <w:rPr>
      <w:rFonts w:ascii="Cambria" w:hAnsi="Cambria"/>
      <w:b/>
      <w:bCs/>
      <w:color w:val="4F81BD"/>
      <w:sz w:val="26"/>
      <w:szCs w:val="26"/>
    </w:rPr>
  </w:style>
  <w:style w:type="character" w:customStyle="1" w:styleId="Heading3Char">
    <w:name w:val="Heading 3 Char"/>
    <w:aliases w:val="Para3 Char,head3hdbk Char,H3 Char,C Sub-Sub/Italic Char,h3 sub heading Char,Head 3 Char,Head 31 Char,Head 32 Char,C Sub-Sub/Italic1 Char,3 Char,Sub2Para Char,subsub Char,h3 Char,h31 Char,h32 Char,h311 Char,h33 Char,h312 Char,h34 Char"/>
    <w:link w:val="Heading3"/>
    <w:uiPriority w:val="9"/>
    <w:rsid w:val="00550AD9"/>
    <w:rPr>
      <w:rFonts w:ascii="Arial" w:hAnsi="Arial"/>
      <w:b/>
      <w:bCs/>
      <w:i/>
      <w:color w:val="CF4520"/>
      <w:sz w:val="24"/>
      <w:szCs w:val="24"/>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uiPriority w:val="9"/>
    <w:rsid w:val="00550AD9"/>
    <w:rPr>
      <w:rFonts w:ascii="Arial" w:hAnsi="Arial"/>
      <w:b/>
      <w:bCs/>
      <w:i/>
      <w:iCs/>
      <w:szCs w:val="24"/>
    </w:rPr>
  </w:style>
  <w:style w:type="paragraph" w:styleId="TOC4">
    <w:name w:val="toc 4"/>
    <w:basedOn w:val="Normal"/>
    <w:next w:val="Normal"/>
    <w:autoRedefine/>
    <w:rsid w:val="002D1CA3"/>
    <w:pPr>
      <w:spacing w:after="100"/>
      <w:ind w:left="600"/>
    </w:pPr>
  </w:style>
  <w:style w:type="paragraph" w:styleId="TOC5">
    <w:name w:val="toc 5"/>
    <w:basedOn w:val="Normal"/>
    <w:next w:val="Normal"/>
    <w:autoRedefine/>
    <w:rsid w:val="002D1CA3"/>
    <w:pPr>
      <w:spacing w:after="100"/>
      <w:ind w:left="800"/>
    </w:pPr>
  </w:style>
  <w:style w:type="paragraph" w:styleId="TOC6">
    <w:name w:val="toc 6"/>
    <w:basedOn w:val="Normal"/>
    <w:next w:val="Normal"/>
    <w:autoRedefine/>
    <w:rsid w:val="002D1CA3"/>
    <w:pPr>
      <w:spacing w:after="100"/>
      <w:ind w:left="1000"/>
    </w:pPr>
  </w:style>
  <w:style w:type="paragraph" w:styleId="TOC7">
    <w:name w:val="toc 7"/>
    <w:basedOn w:val="Normal"/>
    <w:next w:val="Normal"/>
    <w:autoRedefine/>
    <w:rsid w:val="002D1CA3"/>
    <w:pPr>
      <w:spacing w:after="100"/>
      <w:ind w:left="1200"/>
    </w:pPr>
  </w:style>
  <w:style w:type="paragraph" w:styleId="TOC8">
    <w:name w:val="toc 8"/>
    <w:basedOn w:val="Normal"/>
    <w:next w:val="Normal"/>
    <w:autoRedefine/>
    <w:rsid w:val="002D1CA3"/>
    <w:pPr>
      <w:spacing w:after="100"/>
      <w:ind w:left="1400"/>
    </w:pPr>
  </w:style>
  <w:style w:type="paragraph" w:styleId="TOC9">
    <w:name w:val="toc 9"/>
    <w:basedOn w:val="Normal"/>
    <w:next w:val="Normal"/>
    <w:autoRedefine/>
    <w:rsid w:val="002D1CA3"/>
    <w:pPr>
      <w:spacing w:after="100"/>
      <w:ind w:left="1600"/>
    </w:pPr>
  </w:style>
  <w:style w:type="paragraph" w:styleId="TOCHeading">
    <w:name w:val="TOC Heading"/>
    <w:basedOn w:val="Heading1"/>
    <w:next w:val="Normal"/>
    <w:uiPriority w:val="39"/>
    <w:semiHidden/>
    <w:unhideWhenUsed/>
    <w:qFormat/>
    <w:rsid w:val="001A5D79"/>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2D1CA3"/>
    <w:pPr>
      <w:numPr>
        <w:numId w:val="23"/>
      </w:numPr>
    </w:pPr>
  </w:style>
  <w:style w:type="paragraph" w:customStyle="1" w:styleId="spara">
    <w:name w:val="spara"/>
    <w:basedOn w:val="PlainText"/>
    <w:rsid w:val="00A06E2B"/>
    <w:pPr>
      <w:numPr>
        <w:numId w:val="24"/>
      </w:numPr>
      <w:tabs>
        <w:tab w:val="clear" w:pos="1843"/>
        <w:tab w:val="num" w:pos="1134"/>
      </w:tabs>
      <w:spacing w:after="120"/>
      <w:ind w:left="1134"/>
    </w:pPr>
    <w:rPr>
      <w:rFonts w:ascii="Arial" w:hAnsi="Arial"/>
      <w:sz w:val="20"/>
      <w:szCs w:val="24"/>
    </w:rPr>
  </w:style>
  <w:style w:type="character" w:customStyle="1" w:styleId="CommentTextChar">
    <w:name w:val="Comment Text Char"/>
    <w:link w:val="CommentText"/>
    <w:semiHidden/>
    <w:rsid w:val="00A06E2B"/>
    <w:rPr>
      <w:rFonts w:ascii="Arial" w:hAnsi="Arial"/>
      <w:szCs w:val="24"/>
    </w:rPr>
  </w:style>
  <w:style w:type="paragraph" w:styleId="PlainText">
    <w:name w:val="Plain Text"/>
    <w:basedOn w:val="Normal"/>
    <w:link w:val="PlainTextChar"/>
    <w:semiHidden/>
    <w:unhideWhenUsed/>
    <w:rsid w:val="00A06E2B"/>
    <w:pPr>
      <w:spacing w:after="0"/>
    </w:pPr>
    <w:rPr>
      <w:rFonts w:ascii="Consolas" w:hAnsi="Consolas"/>
      <w:sz w:val="21"/>
      <w:szCs w:val="21"/>
    </w:rPr>
  </w:style>
  <w:style w:type="character" w:customStyle="1" w:styleId="PlainTextChar">
    <w:name w:val="Plain Text Char"/>
    <w:basedOn w:val="DefaultParagraphFont"/>
    <w:link w:val="PlainText"/>
    <w:semiHidden/>
    <w:rsid w:val="00A06E2B"/>
    <w:rPr>
      <w:rFonts w:ascii="Consolas" w:hAnsi="Consolas"/>
      <w:sz w:val="21"/>
      <w:szCs w:val="21"/>
    </w:r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g Char"/>
    <w:link w:val="Heading1"/>
    <w:locked/>
    <w:rsid w:val="00550AD9"/>
    <w:rPr>
      <w:rFonts w:ascii="Arial" w:hAnsi="Arial" w:cs="Arial"/>
      <w:b/>
      <w:bCs/>
      <w:kern w:val="32"/>
      <w:sz w:val="32"/>
      <w:szCs w:val="32"/>
    </w:rPr>
  </w:style>
  <w:style w:type="paragraph" w:styleId="Subtitle">
    <w:name w:val="Subtitle"/>
    <w:basedOn w:val="Normal"/>
    <w:next w:val="Normal"/>
    <w:link w:val="SubtitleChar"/>
    <w:uiPriority w:val="99"/>
    <w:qFormat/>
    <w:rsid w:val="00550AD9"/>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550AD9"/>
    <w:rPr>
      <w:i/>
      <w:color w:val="003760"/>
      <w:spacing w:val="15"/>
    </w:rPr>
  </w:style>
  <w:style w:type="paragraph" w:customStyle="1" w:styleId="StyleTitleGeorgiaNotBoldLeft">
    <w:name w:val="Style Title + Georgia Not Bold Left"/>
    <w:basedOn w:val="Title"/>
    <w:qFormat/>
    <w:rsid w:val="00550AD9"/>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550AD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50AD9"/>
    <w:rPr>
      <w:rFonts w:ascii="Calibri Light" w:hAnsi="Calibri Light"/>
      <w:b/>
      <w:bCs/>
      <w:kern w:val="28"/>
      <w:sz w:val="32"/>
      <w:szCs w:val="32"/>
    </w:rPr>
  </w:style>
  <w:style w:type="paragraph" w:customStyle="1" w:styleId="Bullet">
    <w:name w:val="Bullet"/>
    <w:basedOn w:val="ListParagraph"/>
    <w:qFormat/>
    <w:rsid w:val="00550AD9"/>
    <w:pPr>
      <w:numPr>
        <w:numId w:val="39"/>
      </w:numPr>
      <w:tabs>
        <w:tab w:val="left" w:pos="567"/>
      </w:tabs>
      <w:jc w:val="left"/>
    </w:pPr>
  </w:style>
  <w:style w:type="paragraph" w:styleId="ListParagraph">
    <w:name w:val="List Paragraph"/>
    <w:basedOn w:val="Normal"/>
    <w:uiPriority w:val="34"/>
    <w:qFormat/>
    <w:rsid w:val="00550AD9"/>
    <w:pPr>
      <w:spacing w:after="0"/>
      <w:ind w:left="720"/>
    </w:pPr>
  </w:style>
  <w:style w:type="paragraph" w:customStyle="1" w:styleId="Bullet2">
    <w:name w:val="Bullet 2"/>
    <w:basedOn w:val="Normal"/>
    <w:rsid w:val="00550AD9"/>
    <w:pPr>
      <w:numPr>
        <w:numId w:val="25"/>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3631D4-9454-4D4F-A99C-6B59CECD7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656</TotalTime>
  <Pages>2</Pages>
  <Words>4560</Words>
  <Characters>25996</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DID-ILS-MGT-ISP</vt:lpstr>
    </vt:vector>
  </TitlesOfParts>
  <Manager/>
  <Company/>
  <LinksUpToDate>false</LinksUpToDate>
  <CharactersWithSpaces>30496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DID-ILS-MGT-ISP</dc:title>
  <dc:subject>Integrated Support Plan</dc:subject>
  <dc:creator/>
  <cp:keywords>Integrated Support Plan, ISP</cp:keywords>
  <cp:lastModifiedBy/>
  <cp:revision>63</cp:revision>
  <cp:lastPrinted>2009-09-28T00:48:00Z</cp:lastPrinted>
  <dcterms:created xsi:type="dcterms:W3CDTF">2018-02-18T22:19:00Z</dcterms:created>
  <dcterms:modified xsi:type="dcterms:W3CDTF">2026-06-17T23:51:00Z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BM80020895</vt:lpwstr>
  </property>
  <property fmtid="{D5CDD505-2E9C-101B-9397-08002B2CF9AE}" pid="4" name="Objective-Version">
    <vt:lpwstr>1.9</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(Strategic Materiel)</vt:lpwstr>
  </property>
  <property fmtid="{D5CDD505-2E9C-101B-9397-08002B2CF9AE}" pid="9" name="Header_Right">
    <vt:lpwstr/>
  </property>
  <property fmtid="{D5CDD505-2E9C-101B-9397-08002B2CF9AE}" pid="10" name="Footer_Left">
    <vt:lpwstr/>
  </property>
</Properties>
</file>